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7CA" w:rsidRPr="001A387E" w:rsidRDefault="00FB77CA" w:rsidP="00FB77CA">
      <w:pPr>
        <w:pStyle w:val="normal0"/>
        <w:rPr>
          <w:rFonts w:ascii="Times New Roman" w:hAnsi="Times New Roman"/>
          <w:sz w:val="24"/>
        </w:rPr>
      </w:pPr>
      <w:r w:rsidRPr="001A387E">
        <w:rPr>
          <w:rFonts w:ascii="Times New Roman" w:hAnsi="Times New Roman"/>
          <w:sz w:val="24"/>
        </w:rPr>
        <w:t xml:space="preserve"> </w:t>
      </w:r>
    </w:p>
    <w:p w:rsidR="00FB77CA" w:rsidRPr="001A387E" w:rsidRDefault="00FB77CA" w:rsidP="00FB77CA">
      <w:pPr>
        <w:pStyle w:val="normal0"/>
        <w:rPr>
          <w:rFonts w:ascii="Times New Roman" w:hAnsi="Times New Roman"/>
          <w:sz w:val="24"/>
        </w:rPr>
      </w:pPr>
      <w:r w:rsidRPr="001A387E">
        <w:rPr>
          <w:rFonts w:ascii="Times New Roman" w:hAnsi="Times New Roman"/>
          <w:sz w:val="24"/>
        </w:rPr>
        <w:t>The final section of this four-part series will provide participants with an opportunity to consolidate cannabis topics into a practical “use it tomorrow” level of confidence.  Utilizing a case-centered format, participants will pr</w:t>
      </w:r>
      <w:r w:rsidR="00C355C6">
        <w:rPr>
          <w:rFonts w:ascii="Times New Roman" w:hAnsi="Times New Roman"/>
          <w:sz w:val="24"/>
        </w:rPr>
        <w:t>actice product evaluation and have</w:t>
      </w:r>
      <w:r w:rsidRPr="001A387E">
        <w:rPr>
          <w:rFonts w:ascii="Times New Roman" w:hAnsi="Times New Roman"/>
          <w:sz w:val="24"/>
        </w:rPr>
        <w:t xml:space="preserve"> the opportunity to create and receive feedback on product administration and monitoring plans.</w:t>
      </w:r>
    </w:p>
    <w:p w:rsidR="00FB77CA" w:rsidRPr="001A387E" w:rsidRDefault="00FB77CA" w:rsidP="00FB77CA">
      <w:pPr>
        <w:pStyle w:val="normal0"/>
        <w:rPr>
          <w:rFonts w:ascii="Times New Roman" w:hAnsi="Times New Roman"/>
          <w:sz w:val="24"/>
        </w:rPr>
      </w:pPr>
    </w:p>
    <w:p w:rsidR="00FB77CA" w:rsidRPr="001A387E" w:rsidRDefault="00FB77CA" w:rsidP="00FB77CA">
      <w:pPr>
        <w:pStyle w:val="normal0"/>
        <w:rPr>
          <w:rFonts w:ascii="Times New Roman" w:hAnsi="Times New Roman"/>
          <w:sz w:val="24"/>
        </w:rPr>
      </w:pPr>
      <w:r w:rsidRPr="001A387E">
        <w:rPr>
          <w:rFonts w:ascii="Times New Roman" w:hAnsi="Times New Roman"/>
          <w:sz w:val="24"/>
        </w:rPr>
        <w:t xml:space="preserve">Participants will have the opportunity to provide product feedback to sponsoring companies in order to encourage increasing dialogue between clinicians and the cannabis product industry.  The goal for this lecture is to ensure that participants feel confident in clinical cannabis topics, are ready to provide harm-reduction education to pet owners, and know how and where to find additional support and resources. </w:t>
      </w:r>
    </w:p>
    <w:p w:rsidR="00FB77CA" w:rsidRPr="001A387E" w:rsidRDefault="00FB77CA" w:rsidP="00FB77CA">
      <w:pPr>
        <w:pStyle w:val="normal0"/>
        <w:rPr>
          <w:rFonts w:ascii="Times New Roman" w:hAnsi="Times New Roman"/>
          <w:sz w:val="24"/>
        </w:rPr>
      </w:pPr>
      <w:r w:rsidRPr="001A387E">
        <w:rPr>
          <w:rFonts w:ascii="Times New Roman" w:hAnsi="Times New Roman"/>
          <w:sz w:val="24"/>
        </w:rPr>
        <w:t xml:space="preserve"> </w:t>
      </w:r>
    </w:p>
    <w:p w:rsidR="00FB77CA" w:rsidRPr="001A387E" w:rsidRDefault="00FB77CA" w:rsidP="00FB77CA">
      <w:pPr>
        <w:pStyle w:val="normal0"/>
        <w:rPr>
          <w:rFonts w:ascii="Times New Roman" w:hAnsi="Times New Roman"/>
          <w:b/>
          <w:sz w:val="24"/>
        </w:rPr>
      </w:pPr>
      <w:r w:rsidRPr="001A387E">
        <w:rPr>
          <w:rFonts w:ascii="Times New Roman" w:hAnsi="Times New Roman"/>
          <w:b/>
          <w:sz w:val="24"/>
        </w:rPr>
        <w:t>Case-based applications: epilepsy</w:t>
      </w:r>
    </w:p>
    <w:p w:rsidR="00FB77CA" w:rsidRPr="001A387E" w:rsidRDefault="00C355C6" w:rsidP="00FB77CA">
      <w:pPr>
        <w:pStyle w:val="normal0"/>
        <w:rPr>
          <w:rFonts w:ascii="Times New Roman" w:hAnsi="Times New Roman"/>
          <w:sz w:val="24"/>
        </w:rPr>
      </w:pPr>
      <w:r>
        <w:rPr>
          <w:rFonts w:ascii="Times New Roman" w:hAnsi="Times New Roman"/>
          <w:sz w:val="24"/>
        </w:rPr>
        <w:t>The s</w:t>
      </w:r>
      <w:r w:rsidR="00FB77CA" w:rsidRPr="001A387E">
        <w:rPr>
          <w:rFonts w:ascii="Times New Roman" w:hAnsi="Times New Roman"/>
          <w:sz w:val="24"/>
        </w:rPr>
        <w:t xml:space="preserve">uccessful application of cannabis medicine in nervous system disorders requires a </w:t>
      </w:r>
      <w:r>
        <w:rPr>
          <w:rFonts w:ascii="Times New Roman" w:hAnsi="Times New Roman"/>
          <w:sz w:val="24"/>
        </w:rPr>
        <w:t>clear</w:t>
      </w:r>
      <w:r w:rsidR="00FB77CA" w:rsidRPr="001A387E">
        <w:rPr>
          <w:rFonts w:ascii="Times New Roman" w:hAnsi="Times New Roman"/>
          <w:sz w:val="24"/>
        </w:rPr>
        <w:t xml:space="preserve"> understanding of basic</w:t>
      </w:r>
      <w:r>
        <w:rPr>
          <w:rFonts w:ascii="Times New Roman" w:hAnsi="Times New Roman"/>
          <w:sz w:val="24"/>
        </w:rPr>
        <w:t xml:space="preserve"> nervous system physiology as well as cannabinoid pharmacokinetics</w:t>
      </w:r>
      <w:r w:rsidR="00FB77CA" w:rsidRPr="001A387E">
        <w:rPr>
          <w:rFonts w:ascii="Times New Roman" w:hAnsi="Times New Roman"/>
          <w:sz w:val="24"/>
        </w:rPr>
        <w:t xml:space="preserve">.  </w:t>
      </w:r>
      <w:r>
        <w:rPr>
          <w:rFonts w:ascii="Times New Roman" w:hAnsi="Times New Roman"/>
          <w:sz w:val="24"/>
        </w:rPr>
        <w:t>T</w:t>
      </w:r>
      <w:r w:rsidR="00FB77CA" w:rsidRPr="001A387E">
        <w:rPr>
          <w:rFonts w:ascii="Times New Roman" w:hAnsi="Times New Roman"/>
          <w:sz w:val="24"/>
        </w:rPr>
        <w:t xml:space="preserve">he </w:t>
      </w:r>
      <w:r>
        <w:rPr>
          <w:rFonts w:ascii="Times New Roman" w:hAnsi="Times New Roman"/>
          <w:sz w:val="24"/>
        </w:rPr>
        <w:t xml:space="preserve">cross-synaptic, </w:t>
      </w:r>
      <w:r w:rsidR="00FB77CA" w:rsidRPr="001A387E">
        <w:rPr>
          <w:rFonts w:ascii="Times New Roman" w:hAnsi="Times New Roman"/>
          <w:sz w:val="24"/>
        </w:rPr>
        <w:t xml:space="preserve">retrograde feedback </w:t>
      </w:r>
      <w:r>
        <w:rPr>
          <w:rFonts w:ascii="Times New Roman" w:hAnsi="Times New Roman"/>
          <w:sz w:val="24"/>
        </w:rPr>
        <w:t xml:space="preserve">system </w:t>
      </w:r>
      <w:r w:rsidRPr="001A387E">
        <w:rPr>
          <w:rFonts w:ascii="Times New Roman" w:hAnsi="Times New Roman"/>
          <w:sz w:val="24"/>
        </w:rPr>
        <w:t xml:space="preserve">mediated by </w:t>
      </w:r>
      <w:r>
        <w:rPr>
          <w:rFonts w:ascii="Times New Roman" w:hAnsi="Times New Roman"/>
          <w:sz w:val="24"/>
        </w:rPr>
        <w:t xml:space="preserve">the </w:t>
      </w:r>
      <w:r w:rsidRPr="001A387E">
        <w:rPr>
          <w:rFonts w:ascii="Times New Roman" w:hAnsi="Times New Roman"/>
          <w:sz w:val="24"/>
        </w:rPr>
        <w:t>CB1 receptors provid</w:t>
      </w:r>
      <w:r>
        <w:rPr>
          <w:rFonts w:ascii="Times New Roman" w:hAnsi="Times New Roman"/>
          <w:sz w:val="24"/>
        </w:rPr>
        <w:t>es a mechanism for neuro-modulation throughout</w:t>
      </w:r>
      <w:r w:rsidR="005E27D5">
        <w:rPr>
          <w:rFonts w:ascii="Times New Roman" w:hAnsi="Times New Roman"/>
          <w:sz w:val="24"/>
        </w:rPr>
        <w:t xml:space="preserve"> the nervous system.  N</w:t>
      </w:r>
      <w:r w:rsidR="00FB77CA" w:rsidRPr="001A387E">
        <w:rPr>
          <w:rFonts w:ascii="Times New Roman" w:hAnsi="Times New Roman"/>
          <w:sz w:val="24"/>
        </w:rPr>
        <w:t>ervous system conditions such as epilepsy frequently</w:t>
      </w:r>
      <w:r>
        <w:rPr>
          <w:rFonts w:ascii="Times New Roman" w:hAnsi="Times New Roman"/>
          <w:sz w:val="24"/>
        </w:rPr>
        <w:t xml:space="preserve"> require </w:t>
      </w:r>
      <w:r w:rsidR="005E27D5">
        <w:rPr>
          <w:rFonts w:ascii="Times New Roman" w:hAnsi="Times New Roman"/>
          <w:sz w:val="24"/>
        </w:rPr>
        <w:t xml:space="preserve">the utilization of a </w:t>
      </w:r>
      <w:r>
        <w:rPr>
          <w:rFonts w:ascii="Times New Roman" w:hAnsi="Times New Roman"/>
          <w:sz w:val="24"/>
        </w:rPr>
        <w:t xml:space="preserve">complex </w:t>
      </w:r>
      <w:r w:rsidR="005E27D5">
        <w:rPr>
          <w:rFonts w:ascii="Times New Roman" w:hAnsi="Times New Roman"/>
          <w:sz w:val="24"/>
        </w:rPr>
        <w:t>spectrum product</w:t>
      </w:r>
      <w:r>
        <w:rPr>
          <w:rFonts w:ascii="Times New Roman" w:hAnsi="Times New Roman"/>
          <w:sz w:val="24"/>
        </w:rPr>
        <w:t xml:space="preserve">, consistent journaling by the pet parent, and </w:t>
      </w:r>
      <w:r w:rsidR="00FB77CA" w:rsidRPr="001A387E">
        <w:rPr>
          <w:rFonts w:ascii="Times New Roman" w:hAnsi="Times New Roman"/>
          <w:sz w:val="24"/>
        </w:rPr>
        <w:t xml:space="preserve">careful monitoring </w:t>
      </w:r>
      <w:r>
        <w:rPr>
          <w:rFonts w:ascii="Times New Roman" w:hAnsi="Times New Roman"/>
          <w:sz w:val="24"/>
        </w:rPr>
        <w:t>of blood chemistries and concurrently administered drug levels.</w:t>
      </w:r>
      <w:r w:rsidR="00FB77CA" w:rsidRPr="001A387E">
        <w:rPr>
          <w:rFonts w:ascii="Times New Roman" w:hAnsi="Times New Roman"/>
          <w:sz w:val="24"/>
        </w:rPr>
        <w:t xml:space="preserve"> </w:t>
      </w:r>
    </w:p>
    <w:p w:rsidR="00FB77CA" w:rsidRPr="001A387E" w:rsidRDefault="00FB77CA" w:rsidP="00FB77CA">
      <w:pPr>
        <w:pStyle w:val="normal0"/>
        <w:rPr>
          <w:rFonts w:ascii="Times New Roman" w:hAnsi="Times New Roman"/>
          <w:b/>
          <w:sz w:val="24"/>
        </w:rPr>
      </w:pPr>
    </w:p>
    <w:p w:rsidR="00FB77CA" w:rsidRPr="001A387E" w:rsidRDefault="00FB77CA" w:rsidP="00FB77CA">
      <w:pPr>
        <w:pStyle w:val="normal0"/>
        <w:rPr>
          <w:rFonts w:ascii="Times New Roman" w:hAnsi="Times New Roman"/>
          <w:b/>
          <w:sz w:val="24"/>
        </w:rPr>
      </w:pPr>
      <w:r w:rsidRPr="001A387E">
        <w:rPr>
          <w:rFonts w:ascii="Times New Roman" w:hAnsi="Times New Roman"/>
          <w:b/>
          <w:sz w:val="24"/>
        </w:rPr>
        <w:t>Case-based applications: palliative care</w:t>
      </w:r>
    </w:p>
    <w:p w:rsidR="005E27D5" w:rsidRDefault="00FB77CA" w:rsidP="00FB77CA">
      <w:pPr>
        <w:pStyle w:val="normal0"/>
        <w:rPr>
          <w:rFonts w:ascii="Times New Roman" w:hAnsi="Times New Roman"/>
          <w:sz w:val="24"/>
        </w:rPr>
      </w:pPr>
      <w:r w:rsidRPr="001A387E">
        <w:rPr>
          <w:rFonts w:ascii="Times New Roman" w:hAnsi="Times New Roman"/>
          <w:sz w:val="24"/>
        </w:rPr>
        <w:t xml:space="preserve">Palliative care cases </w:t>
      </w:r>
      <w:r w:rsidR="00C355C6">
        <w:rPr>
          <w:rFonts w:ascii="Times New Roman" w:hAnsi="Times New Roman"/>
          <w:sz w:val="24"/>
        </w:rPr>
        <w:t xml:space="preserve">within veterinary medicine require </w:t>
      </w:r>
      <w:r w:rsidR="005E27D5">
        <w:rPr>
          <w:rFonts w:ascii="Times New Roman" w:hAnsi="Times New Roman"/>
          <w:sz w:val="24"/>
        </w:rPr>
        <w:t xml:space="preserve">careful navigation by the entire veterinary team.  The progressive nature of these cases requires the veterinary team to implement a careful and consistent monitoring plan, to provide emotional support to the pet’s human family, and frequently review and update the treatment plan.  </w:t>
      </w:r>
    </w:p>
    <w:p w:rsidR="00FB77CA" w:rsidRPr="001A387E" w:rsidRDefault="00FB77CA" w:rsidP="00FB77CA">
      <w:pPr>
        <w:pStyle w:val="normal0"/>
        <w:rPr>
          <w:rFonts w:ascii="Times New Roman" w:hAnsi="Times New Roman"/>
          <w:sz w:val="24"/>
        </w:rPr>
      </w:pPr>
      <w:r w:rsidRPr="001A387E">
        <w:rPr>
          <w:rFonts w:ascii="Times New Roman" w:hAnsi="Times New Roman"/>
          <w:sz w:val="24"/>
        </w:rPr>
        <w:t xml:space="preserve">The complex cross-system involvement of palliative care cases makes them ideal candidates for cannabis medicine.  However, administration protocols must be </w:t>
      </w:r>
      <w:r w:rsidR="005E27D5" w:rsidRPr="001A387E">
        <w:rPr>
          <w:rFonts w:ascii="Times New Roman" w:hAnsi="Times New Roman"/>
          <w:sz w:val="24"/>
        </w:rPr>
        <w:t xml:space="preserve">designed for each </w:t>
      </w:r>
      <w:r w:rsidR="005E27D5">
        <w:rPr>
          <w:rFonts w:ascii="Times New Roman" w:hAnsi="Times New Roman"/>
          <w:sz w:val="24"/>
        </w:rPr>
        <w:t xml:space="preserve">individual </w:t>
      </w:r>
      <w:r w:rsidR="005E27D5" w:rsidRPr="001A387E">
        <w:rPr>
          <w:rFonts w:ascii="Times New Roman" w:hAnsi="Times New Roman"/>
          <w:sz w:val="24"/>
        </w:rPr>
        <w:t>patient</w:t>
      </w:r>
      <w:r w:rsidR="005E27D5">
        <w:rPr>
          <w:rFonts w:ascii="Times New Roman" w:hAnsi="Times New Roman"/>
          <w:sz w:val="24"/>
        </w:rPr>
        <w:t xml:space="preserve">, </w:t>
      </w:r>
      <w:r w:rsidRPr="001A387E">
        <w:rPr>
          <w:rFonts w:ascii="Times New Roman" w:hAnsi="Times New Roman"/>
          <w:sz w:val="24"/>
        </w:rPr>
        <w:t xml:space="preserve">updated frequently and </w:t>
      </w:r>
      <w:r w:rsidR="000B2523">
        <w:rPr>
          <w:rFonts w:ascii="Times New Roman" w:hAnsi="Times New Roman"/>
          <w:sz w:val="24"/>
        </w:rPr>
        <w:t>respect the</w:t>
      </w:r>
      <w:r w:rsidRPr="001A387E">
        <w:rPr>
          <w:rFonts w:ascii="Times New Roman" w:hAnsi="Times New Roman"/>
          <w:sz w:val="24"/>
        </w:rPr>
        <w:t xml:space="preserve"> unique </w:t>
      </w:r>
      <w:r w:rsidR="005E27D5">
        <w:rPr>
          <w:rFonts w:ascii="Times New Roman" w:hAnsi="Times New Roman"/>
          <w:sz w:val="24"/>
        </w:rPr>
        <w:t xml:space="preserve">needs of the </w:t>
      </w:r>
      <w:r w:rsidRPr="001A387E">
        <w:rPr>
          <w:rFonts w:ascii="Times New Roman" w:hAnsi="Times New Roman"/>
          <w:sz w:val="24"/>
        </w:rPr>
        <w:t>human family</w:t>
      </w:r>
      <w:r w:rsidR="000B2523">
        <w:rPr>
          <w:rFonts w:ascii="Times New Roman" w:hAnsi="Times New Roman"/>
          <w:sz w:val="24"/>
        </w:rPr>
        <w:t xml:space="preserve"> members</w:t>
      </w:r>
      <w:r w:rsidRPr="001A387E">
        <w:rPr>
          <w:rFonts w:ascii="Times New Roman" w:hAnsi="Times New Roman"/>
          <w:sz w:val="24"/>
        </w:rPr>
        <w:t>.  The range of products that can be applied in palliative care cases frequently spans the gamut</w:t>
      </w:r>
      <w:r w:rsidR="000B2523">
        <w:rPr>
          <w:rFonts w:ascii="Times New Roman" w:hAnsi="Times New Roman"/>
          <w:sz w:val="24"/>
        </w:rPr>
        <w:t xml:space="preserve"> of availability</w:t>
      </w:r>
      <w:r w:rsidRPr="001A387E">
        <w:rPr>
          <w:rFonts w:ascii="Times New Roman" w:hAnsi="Times New Roman"/>
          <w:sz w:val="24"/>
        </w:rPr>
        <w:t xml:space="preserve"> and multiple products </w:t>
      </w:r>
      <w:r w:rsidR="000B2523">
        <w:rPr>
          <w:rFonts w:ascii="Times New Roman" w:hAnsi="Times New Roman"/>
          <w:sz w:val="24"/>
        </w:rPr>
        <w:t>may be</w:t>
      </w:r>
      <w:r w:rsidRPr="001A387E">
        <w:rPr>
          <w:rFonts w:ascii="Times New Roman" w:hAnsi="Times New Roman"/>
          <w:sz w:val="24"/>
        </w:rPr>
        <w:t xml:space="preserve"> required to meet the pet parent’s treatment goals.  </w:t>
      </w:r>
    </w:p>
    <w:p w:rsidR="00FB77CA" w:rsidRPr="001A387E" w:rsidRDefault="00FB77CA" w:rsidP="00FB77CA">
      <w:pPr>
        <w:pStyle w:val="normal0"/>
        <w:rPr>
          <w:rFonts w:ascii="Times New Roman" w:hAnsi="Times New Roman"/>
          <w:b/>
          <w:sz w:val="24"/>
        </w:rPr>
      </w:pPr>
    </w:p>
    <w:p w:rsidR="00FB77CA" w:rsidRPr="001A387E" w:rsidRDefault="00FB77CA" w:rsidP="00FB77CA">
      <w:pPr>
        <w:pStyle w:val="normal0"/>
        <w:rPr>
          <w:rFonts w:ascii="Times New Roman" w:hAnsi="Times New Roman"/>
          <w:b/>
          <w:sz w:val="24"/>
        </w:rPr>
      </w:pPr>
      <w:r w:rsidRPr="001A387E">
        <w:rPr>
          <w:rFonts w:ascii="Times New Roman" w:hAnsi="Times New Roman"/>
          <w:b/>
          <w:sz w:val="24"/>
        </w:rPr>
        <w:t>Case-based applications: pain control</w:t>
      </w:r>
    </w:p>
    <w:p w:rsidR="00FB77CA" w:rsidRPr="001A387E" w:rsidRDefault="000B2523" w:rsidP="00FB77CA">
      <w:pPr>
        <w:pStyle w:val="normal0"/>
        <w:rPr>
          <w:rFonts w:ascii="Times New Roman" w:hAnsi="Times New Roman"/>
          <w:sz w:val="24"/>
        </w:rPr>
      </w:pPr>
      <w:r>
        <w:rPr>
          <w:rFonts w:ascii="Times New Roman" w:hAnsi="Times New Roman"/>
          <w:sz w:val="24"/>
        </w:rPr>
        <w:t>T</w:t>
      </w:r>
      <w:r w:rsidR="00FB77CA" w:rsidRPr="001A387E">
        <w:rPr>
          <w:rFonts w:ascii="Times New Roman" w:hAnsi="Times New Roman"/>
          <w:sz w:val="24"/>
        </w:rPr>
        <w:t>he use of cannabis in pain control may be one of the most researched areas of veterinary cannabis medicine</w:t>
      </w:r>
      <w:r>
        <w:rPr>
          <w:rFonts w:ascii="Times New Roman" w:hAnsi="Times New Roman"/>
          <w:sz w:val="24"/>
        </w:rPr>
        <w:t xml:space="preserve"> to date.  However, the wide range of underlying mechanisms</w:t>
      </w:r>
      <w:r w:rsidR="00FB77CA" w:rsidRPr="001A387E">
        <w:rPr>
          <w:rFonts w:ascii="Times New Roman" w:hAnsi="Times New Roman"/>
          <w:sz w:val="24"/>
        </w:rPr>
        <w:t>,</w:t>
      </w:r>
      <w:r>
        <w:rPr>
          <w:rFonts w:ascii="Times New Roman" w:hAnsi="Times New Roman"/>
          <w:sz w:val="24"/>
        </w:rPr>
        <w:t xml:space="preserve"> the degree of control needed in each case, as well as the variation of patient response to individual products creates a wide range of clinical efficacy.  </w:t>
      </w:r>
      <w:r w:rsidR="00FB77CA" w:rsidRPr="001A387E">
        <w:rPr>
          <w:rFonts w:ascii="Times New Roman" w:hAnsi="Times New Roman"/>
          <w:sz w:val="24"/>
        </w:rPr>
        <w:t xml:space="preserve">Products that contain a higher ratio of CBD to THC may be effective in </w:t>
      </w:r>
      <w:r>
        <w:rPr>
          <w:rFonts w:ascii="Times New Roman" w:hAnsi="Times New Roman"/>
          <w:sz w:val="24"/>
        </w:rPr>
        <w:t xml:space="preserve">cases where </w:t>
      </w:r>
      <w:r w:rsidR="00FB77CA" w:rsidRPr="001A387E">
        <w:rPr>
          <w:rFonts w:ascii="Times New Roman" w:hAnsi="Times New Roman"/>
          <w:sz w:val="24"/>
        </w:rPr>
        <w:t xml:space="preserve">mild </w:t>
      </w:r>
      <w:r>
        <w:rPr>
          <w:rFonts w:ascii="Times New Roman" w:hAnsi="Times New Roman"/>
          <w:sz w:val="24"/>
        </w:rPr>
        <w:t>pain control is desired</w:t>
      </w:r>
      <w:r w:rsidR="00FB77CA" w:rsidRPr="001A387E">
        <w:rPr>
          <w:rFonts w:ascii="Times New Roman" w:hAnsi="Times New Roman"/>
          <w:sz w:val="24"/>
        </w:rPr>
        <w:t>,</w:t>
      </w:r>
      <w:r>
        <w:rPr>
          <w:rFonts w:ascii="Times New Roman" w:hAnsi="Times New Roman"/>
          <w:sz w:val="24"/>
        </w:rPr>
        <w:t xml:space="preserve"> as an</w:t>
      </w:r>
      <w:r w:rsidR="00FB77CA" w:rsidRPr="001A387E">
        <w:rPr>
          <w:rFonts w:ascii="Times New Roman" w:hAnsi="Times New Roman"/>
          <w:sz w:val="24"/>
        </w:rPr>
        <w:t xml:space="preserve"> adjunct therapy</w:t>
      </w:r>
      <w:r>
        <w:rPr>
          <w:rFonts w:ascii="Times New Roman" w:hAnsi="Times New Roman"/>
          <w:sz w:val="24"/>
        </w:rPr>
        <w:t>,</w:t>
      </w:r>
      <w:r w:rsidR="00FB77CA" w:rsidRPr="001A387E">
        <w:rPr>
          <w:rFonts w:ascii="Times New Roman" w:hAnsi="Times New Roman"/>
          <w:sz w:val="24"/>
        </w:rPr>
        <w:t xml:space="preserve"> or for THC-sensitive patients.  Conditions that have not responded to traditional pain control regimens and/or are not seeing success from CBD-dominant products frequently </w:t>
      </w:r>
      <w:r w:rsidR="00E36CA9">
        <w:rPr>
          <w:rFonts w:ascii="Times New Roman" w:hAnsi="Times New Roman"/>
          <w:sz w:val="24"/>
        </w:rPr>
        <w:t>require the</w:t>
      </w:r>
      <w:r w:rsidR="00FB77CA" w:rsidRPr="001A387E">
        <w:rPr>
          <w:rFonts w:ascii="Times New Roman" w:hAnsi="Times New Roman"/>
          <w:sz w:val="24"/>
        </w:rPr>
        <w:t xml:space="preserve"> careful incorporation of higher THC levels </w:t>
      </w:r>
      <w:r w:rsidR="00E36CA9">
        <w:rPr>
          <w:rFonts w:ascii="Times New Roman" w:hAnsi="Times New Roman"/>
          <w:sz w:val="24"/>
        </w:rPr>
        <w:t>or</w:t>
      </w:r>
      <w:r w:rsidR="00FB77CA" w:rsidRPr="001A387E">
        <w:rPr>
          <w:rFonts w:ascii="Times New Roman" w:hAnsi="Times New Roman"/>
          <w:sz w:val="24"/>
        </w:rPr>
        <w:t xml:space="preserve"> m</w:t>
      </w:r>
      <w:r w:rsidR="00E36CA9">
        <w:rPr>
          <w:rFonts w:ascii="Times New Roman" w:hAnsi="Times New Roman"/>
          <w:sz w:val="24"/>
        </w:rPr>
        <w:t xml:space="preserve">ore complex molecular profiles. </w:t>
      </w:r>
    </w:p>
    <w:p w:rsidR="00FB77CA" w:rsidRPr="001A387E" w:rsidRDefault="00FB77CA" w:rsidP="00FB77CA">
      <w:pPr>
        <w:pStyle w:val="normal0"/>
        <w:rPr>
          <w:rFonts w:ascii="Times New Roman" w:hAnsi="Times New Roman"/>
          <w:b/>
          <w:sz w:val="24"/>
        </w:rPr>
      </w:pPr>
    </w:p>
    <w:p w:rsidR="00E36CA9" w:rsidRDefault="00FB77CA" w:rsidP="00FB77CA">
      <w:pPr>
        <w:pStyle w:val="normal0"/>
        <w:rPr>
          <w:rFonts w:ascii="Times New Roman" w:hAnsi="Times New Roman"/>
          <w:b/>
          <w:sz w:val="24"/>
        </w:rPr>
      </w:pPr>
      <w:r w:rsidRPr="001A387E">
        <w:rPr>
          <w:rFonts w:ascii="Times New Roman" w:hAnsi="Times New Roman"/>
          <w:b/>
          <w:sz w:val="24"/>
        </w:rPr>
        <w:t>Case-based applications: anxiety-related behaviors</w:t>
      </w:r>
    </w:p>
    <w:p w:rsidR="00E36CA9" w:rsidRDefault="00E36CA9" w:rsidP="00E36CA9">
      <w:pPr>
        <w:pStyle w:val="normal0"/>
        <w:rPr>
          <w:rFonts w:ascii="Times New Roman" w:hAnsi="Times New Roman"/>
          <w:sz w:val="24"/>
        </w:rPr>
      </w:pPr>
      <w:r w:rsidRPr="00E36CA9">
        <w:rPr>
          <w:rFonts w:ascii="Times New Roman" w:hAnsi="Times New Roman"/>
          <w:sz w:val="24"/>
        </w:rPr>
        <w:t>A</w:t>
      </w:r>
      <w:r w:rsidRPr="001A387E">
        <w:rPr>
          <w:rFonts w:ascii="Times New Roman" w:hAnsi="Times New Roman"/>
          <w:sz w:val="24"/>
        </w:rPr>
        <w:t>nxiety-related disorders can be frustrating for both the pet parents and the veterinary care team</w:t>
      </w:r>
      <w:r>
        <w:rPr>
          <w:rFonts w:ascii="Times New Roman" w:hAnsi="Times New Roman"/>
          <w:sz w:val="24"/>
        </w:rPr>
        <w:t xml:space="preserve">.  Whether cannabis therapy is utilized as a primary treatment or an adjunct to traditional protocols, the assessment of the pet’s holistic environment is essential.  </w:t>
      </w:r>
      <w:r w:rsidR="00431C3C" w:rsidRPr="001A387E">
        <w:rPr>
          <w:rFonts w:ascii="Times New Roman" w:hAnsi="Times New Roman"/>
          <w:sz w:val="24"/>
        </w:rPr>
        <w:t>Anxiety and stress</w:t>
      </w:r>
      <w:r>
        <w:rPr>
          <w:rFonts w:ascii="Times New Roman" w:hAnsi="Times New Roman"/>
          <w:sz w:val="24"/>
        </w:rPr>
        <w:t>-related</w:t>
      </w:r>
      <w:r w:rsidR="00431C3C" w:rsidRPr="001A387E">
        <w:rPr>
          <w:rFonts w:ascii="Times New Roman" w:hAnsi="Times New Roman"/>
          <w:sz w:val="24"/>
        </w:rPr>
        <w:t xml:space="preserve"> behaviors often have their foundation in other medical causes (such as pain) as well as environmental stressor</w:t>
      </w:r>
      <w:r>
        <w:rPr>
          <w:rFonts w:ascii="Times New Roman" w:hAnsi="Times New Roman"/>
          <w:sz w:val="24"/>
        </w:rPr>
        <w:t>s</w:t>
      </w:r>
      <w:r w:rsidR="00431C3C" w:rsidRPr="001A387E">
        <w:rPr>
          <w:rFonts w:ascii="Times New Roman" w:hAnsi="Times New Roman"/>
          <w:sz w:val="24"/>
        </w:rPr>
        <w:t xml:space="preserve"> (such as the hou</w:t>
      </w:r>
      <w:r>
        <w:rPr>
          <w:rFonts w:ascii="Times New Roman" w:hAnsi="Times New Roman"/>
          <w:sz w:val="24"/>
        </w:rPr>
        <w:t xml:space="preserve">sehold environment).  </w:t>
      </w:r>
      <w:r w:rsidR="00431C3C" w:rsidRPr="001A387E">
        <w:rPr>
          <w:rFonts w:ascii="Times New Roman" w:hAnsi="Times New Roman"/>
          <w:sz w:val="24"/>
        </w:rPr>
        <w:t xml:space="preserve">Anxiety-related cases often respond well to CBD-dominant cannabis products.  However, depending on the root cause, a well-balanced CBD:THC product with a full compliment of terpene molecules </w:t>
      </w:r>
      <w:r>
        <w:rPr>
          <w:rFonts w:ascii="Times New Roman" w:hAnsi="Times New Roman"/>
          <w:sz w:val="24"/>
        </w:rPr>
        <w:t>is</w:t>
      </w:r>
      <w:r w:rsidR="00431C3C" w:rsidRPr="001A387E">
        <w:rPr>
          <w:rFonts w:ascii="Times New Roman" w:hAnsi="Times New Roman"/>
          <w:sz w:val="24"/>
        </w:rPr>
        <w:t xml:space="preserve"> often required.  </w:t>
      </w:r>
      <w:r w:rsidR="0067396B" w:rsidRPr="001A387E">
        <w:rPr>
          <w:rFonts w:ascii="Times New Roman" w:hAnsi="Times New Roman"/>
          <w:sz w:val="24"/>
        </w:rPr>
        <w:t xml:space="preserve">These cases require </w:t>
      </w:r>
      <w:r w:rsidRPr="001A387E">
        <w:rPr>
          <w:rFonts w:ascii="Times New Roman" w:hAnsi="Times New Roman"/>
          <w:sz w:val="24"/>
        </w:rPr>
        <w:t xml:space="preserve">patience, compassion, </w:t>
      </w:r>
      <w:r>
        <w:rPr>
          <w:rFonts w:ascii="Times New Roman" w:hAnsi="Times New Roman"/>
          <w:sz w:val="24"/>
        </w:rPr>
        <w:t>an</w:t>
      </w:r>
    </w:p>
    <w:p w:rsidR="00FB77CA" w:rsidRPr="00E36CA9" w:rsidRDefault="0067396B" w:rsidP="00FB77CA">
      <w:pPr>
        <w:pStyle w:val="normal0"/>
        <w:rPr>
          <w:rFonts w:ascii="Times New Roman" w:hAnsi="Times New Roman"/>
          <w:b/>
          <w:sz w:val="24"/>
        </w:rPr>
      </w:pPr>
      <w:r w:rsidRPr="001A387E">
        <w:rPr>
          <w:rFonts w:ascii="Times New Roman" w:hAnsi="Times New Roman"/>
          <w:sz w:val="24"/>
        </w:rPr>
        <w:t>intense level of client education and frequent communication</w:t>
      </w:r>
      <w:r w:rsidR="00E36CA9">
        <w:rPr>
          <w:rFonts w:ascii="Times New Roman" w:hAnsi="Times New Roman"/>
          <w:sz w:val="24"/>
        </w:rPr>
        <w:t xml:space="preserve"> with the pet parent</w:t>
      </w:r>
      <w:r w:rsidRPr="001A387E">
        <w:rPr>
          <w:rFonts w:ascii="Times New Roman" w:hAnsi="Times New Roman"/>
          <w:sz w:val="24"/>
        </w:rPr>
        <w:t xml:space="preserve">.  Pet parent journals are often one of the most important tools in ensuring a successful case outcome. </w:t>
      </w:r>
    </w:p>
    <w:p w:rsidR="00514022" w:rsidRDefault="00514022" w:rsidP="00FB77CA">
      <w:pPr>
        <w:pStyle w:val="normal0"/>
        <w:rPr>
          <w:rFonts w:ascii="Times New Roman" w:hAnsi="Times New Roman"/>
          <w:b/>
          <w:sz w:val="24"/>
        </w:rPr>
      </w:pPr>
    </w:p>
    <w:p w:rsidR="00FB77CA" w:rsidRPr="001A387E" w:rsidRDefault="00FB77CA" w:rsidP="00FB77CA">
      <w:pPr>
        <w:pStyle w:val="normal0"/>
        <w:rPr>
          <w:rFonts w:ascii="Times New Roman" w:hAnsi="Times New Roman"/>
          <w:b/>
          <w:sz w:val="24"/>
        </w:rPr>
      </w:pPr>
    </w:p>
    <w:p w:rsidR="00FB77CA" w:rsidRPr="001A387E" w:rsidRDefault="00FB77CA" w:rsidP="00FB77CA">
      <w:pPr>
        <w:pStyle w:val="normal0"/>
        <w:rPr>
          <w:rFonts w:ascii="Times New Roman" w:hAnsi="Times New Roman"/>
          <w:b/>
          <w:sz w:val="24"/>
        </w:rPr>
      </w:pPr>
      <w:r w:rsidRPr="001A387E">
        <w:rPr>
          <w:rFonts w:ascii="Times New Roman" w:hAnsi="Times New Roman"/>
          <w:b/>
          <w:sz w:val="24"/>
        </w:rPr>
        <w:t>Case-based product safety &amp; efficacy evaluation</w:t>
      </w:r>
    </w:p>
    <w:p w:rsidR="0067396B" w:rsidRPr="001A387E" w:rsidRDefault="0067396B" w:rsidP="00FB77CA">
      <w:pPr>
        <w:pStyle w:val="normal0"/>
        <w:rPr>
          <w:rFonts w:ascii="Times New Roman" w:hAnsi="Times New Roman"/>
          <w:sz w:val="24"/>
        </w:rPr>
      </w:pPr>
      <w:r w:rsidRPr="001A387E">
        <w:rPr>
          <w:rFonts w:ascii="Times New Roman" w:hAnsi="Times New Roman"/>
          <w:sz w:val="24"/>
        </w:rPr>
        <w:t xml:space="preserve">The selection of a cannabis product for any case should initially start with an evaluation of that product’s legal status.  Practitioners should be </w:t>
      </w:r>
      <w:r w:rsidR="00E36CA9">
        <w:rPr>
          <w:rFonts w:ascii="Times New Roman" w:hAnsi="Times New Roman"/>
          <w:sz w:val="24"/>
        </w:rPr>
        <w:t>confident</w:t>
      </w:r>
      <w:r w:rsidRPr="001A387E">
        <w:rPr>
          <w:rFonts w:ascii="Times New Roman" w:hAnsi="Times New Roman"/>
          <w:sz w:val="24"/>
        </w:rPr>
        <w:t xml:space="preserve"> of the product’s origin, techniques</w:t>
      </w:r>
      <w:r w:rsidR="00E36CA9">
        <w:rPr>
          <w:rFonts w:ascii="Times New Roman" w:hAnsi="Times New Roman"/>
          <w:sz w:val="24"/>
        </w:rPr>
        <w:t xml:space="preserve"> used during manufacturing, and</w:t>
      </w:r>
      <w:r w:rsidRPr="001A387E">
        <w:rPr>
          <w:rFonts w:ascii="Times New Roman" w:hAnsi="Times New Roman"/>
          <w:sz w:val="24"/>
        </w:rPr>
        <w:t xml:space="preserve"> </w:t>
      </w:r>
      <w:r w:rsidR="00E36CA9">
        <w:rPr>
          <w:rFonts w:ascii="Times New Roman" w:hAnsi="Times New Roman"/>
          <w:sz w:val="24"/>
        </w:rPr>
        <w:t>the product’s molecular profile in orde</w:t>
      </w:r>
      <w:r w:rsidR="00514022">
        <w:rPr>
          <w:rFonts w:ascii="Times New Roman" w:hAnsi="Times New Roman"/>
          <w:sz w:val="24"/>
        </w:rPr>
        <w:t xml:space="preserve">r to provide pet parents with </w:t>
      </w:r>
      <w:r w:rsidR="00E36CA9">
        <w:rPr>
          <w:rFonts w:ascii="Times New Roman" w:hAnsi="Times New Roman"/>
          <w:sz w:val="24"/>
        </w:rPr>
        <w:t>product safety evaluation and efficacy guidance.</w:t>
      </w:r>
    </w:p>
    <w:p w:rsidR="00FB77CA" w:rsidRPr="00514022" w:rsidRDefault="0067396B" w:rsidP="00514022">
      <w:pPr>
        <w:pStyle w:val="normal0"/>
        <w:rPr>
          <w:rFonts w:ascii="Times New Roman" w:hAnsi="Times New Roman"/>
          <w:sz w:val="24"/>
        </w:rPr>
      </w:pPr>
      <w:r w:rsidRPr="001A387E">
        <w:rPr>
          <w:rFonts w:ascii="Times New Roman" w:hAnsi="Times New Roman"/>
          <w:sz w:val="24"/>
        </w:rPr>
        <w:t>Every cannabis product administered to an animal should be accompanied by a complete Certificate of Analysis (COA) to provide the practitioners with an accurate</w:t>
      </w:r>
      <w:r w:rsidR="00514022">
        <w:rPr>
          <w:rFonts w:ascii="Times New Roman" w:hAnsi="Times New Roman"/>
          <w:sz w:val="24"/>
        </w:rPr>
        <w:t xml:space="preserve"> </w:t>
      </w:r>
      <w:r w:rsidR="00FB77CA" w:rsidRPr="00514022">
        <w:rPr>
          <w:rFonts w:ascii="Times New Roman" w:hAnsi="Times New Roman"/>
          <w:sz w:val="24"/>
        </w:rPr>
        <w:t xml:space="preserve">molecular profile as well as </w:t>
      </w:r>
      <w:r w:rsidRPr="00514022">
        <w:rPr>
          <w:rFonts w:ascii="Times New Roman" w:hAnsi="Times New Roman"/>
          <w:sz w:val="24"/>
        </w:rPr>
        <w:t xml:space="preserve">demonstrate </w:t>
      </w:r>
      <w:r w:rsidR="00FB77CA" w:rsidRPr="00514022">
        <w:rPr>
          <w:rFonts w:ascii="Times New Roman" w:hAnsi="Times New Roman"/>
          <w:sz w:val="24"/>
        </w:rPr>
        <w:t>freedom from contaminants</w:t>
      </w:r>
      <w:r w:rsidR="00FB77CA" w:rsidRPr="00514022">
        <w:rPr>
          <w:rFonts w:ascii="Times New Roman" w:eastAsia="Times New Roman" w:hAnsi="Times New Roman" w:cs="Times New Roman"/>
          <w:sz w:val="24"/>
        </w:rPr>
        <w:t xml:space="preserve"> such as </w:t>
      </w:r>
      <w:r w:rsidR="00FB77CA" w:rsidRPr="00514022">
        <w:rPr>
          <w:rFonts w:ascii="Times New Roman" w:hAnsi="Times New Roman"/>
          <w:sz w:val="24"/>
        </w:rPr>
        <w:t>pesticides,</w:t>
      </w:r>
      <w:r w:rsidR="00FB77CA" w:rsidRPr="00514022">
        <w:rPr>
          <w:rFonts w:ascii="Times New Roman" w:eastAsia="Times New Roman" w:hAnsi="Times New Roman" w:cs="Times New Roman"/>
          <w:sz w:val="24"/>
        </w:rPr>
        <w:t xml:space="preserve"> heavy metals, mold, bacteria and residual solvents.</w:t>
      </w:r>
    </w:p>
    <w:p w:rsidR="00FB77CA" w:rsidRPr="001A387E" w:rsidRDefault="00FB77CA" w:rsidP="00FB77CA">
      <w:pPr>
        <w:pStyle w:val="normal0"/>
        <w:rPr>
          <w:rFonts w:ascii="Times New Roman" w:hAnsi="Times New Roman"/>
          <w:sz w:val="24"/>
        </w:rPr>
      </w:pPr>
    </w:p>
    <w:p w:rsidR="00FB77CA" w:rsidRPr="001A387E" w:rsidRDefault="00FB77CA" w:rsidP="00FB77CA">
      <w:pPr>
        <w:pStyle w:val="normal0"/>
        <w:rPr>
          <w:rFonts w:ascii="Times New Roman" w:hAnsi="Times New Roman"/>
          <w:b/>
          <w:sz w:val="24"/>
        </w:rPr>
      </w:pPr>
    </w:p>
    <w:p w:rsidR="00FB77CA" w:rsidRPr="001A387E" w:rsidRDefault="00FB77CA" w:rsidP="00FB77CA">
      <w:pPr>
        <w:pStyle w:val="normal0"/>
        <w:rPr>
          <w:rFonts w:ascii="Times New Roman" w:hAnsi="Times New Roman"/>
          <w:b/>
          <w:sz w:val="24"/>
        </w:rPr>
      </w:pPr>
      <w:r w:rsidRPr="001A387E">
        <w:rPr>
          <w:rFonts w:ascii="Times New Roman" w:hAnsi="Times New Roman"/>
          <w:b/>
          <w:sz w:val="24"/>
        </w:rPr>
        <w:t>Creating &amp; integrating appropriate monitoring procedures</w:t>
      </w:r>
    </w:p>
    <w:p w:rsidR="00514022" w:rsidRDefault="0067396B" w:rsidP="00514022">
      <w:pPr>
        <w:spacing w:line="360" w:lineRule="auto"/>
        <w:rPr>
          <w:rFonts w:ascii="Times New Roman" w:hAnsi="Times New Roman"/>
        </w:rPr>
      </w:pPr>
      <w:r w:rsidRPr="001A387E">
        <w:rPr>
          <w:rFonts w:ascii="Times New Roman" w:hAnsi="Times New Roman"/>
        </w:rPr>
        <w:t>Clinic teams and</w:t>
      </w:r>
      <w:r w:rsidR="00514022">
        <w:rPr>
          <w:rFonts w:ascii="Times New Roman" w:hAnsi="Times New Roman"/>
        </w:rPr>
        <w:t xml:space="preserve"> training managers must begin</w:t>
      </w:r>
      <w:r w:rsidRPr="001A387E">
        <w:rPr>
          <w:rFonts w:ascii="Times New Roman" w:hAnsi="Times New Roman"/>
        </w:rPr>
        <w:t xml:space="preserve"> implement</w:t>
      </w:r>
      <w:r w:rsidR="00514022">
        <w:rPr>
          <w:rFonts w:ascii="Times New Roman" w:hAnsi="Times New Roman"/>
        </w:rPr>
        <w:t xml:space="preserve">ing cannabis-specific training to </w:t>
      </w:r>
      <w:r w:rsidRPr="001A387E">
        <w:rPr>
          <w:rFonts w:ascii="Times New Roman" w:hAnsi="Times New Roman"/>
        </w:rPr>
        <w:t xml:space="preserve">ensure that </w:t>
      </w:r>
      <w:r w:rsidR="00514022">
        <w:rPr>
          <w:rFonts w:ascii="Times New Roman" w:hAnsi="Times New Roman"/>
        </w:rPr>
        <w:t>clients</w:t>
      </w:r>
      <w:r w:rsidRPr="001A387E">
        <w:rPr>
          <w:rFonts w:ascii="Times New Roman" w:hAnsi="Times New Roman"/>
        </w:rPr>
        <w:t xml:space="preserve"> are receiving consistent and accurate information</w:t>
      </w:r>
      <w:r w:rsidR="00514022">
        <w:rPr>
          <w:rFonts w:ascii="Times New Roman" w:hAnsi="Times New Roman"/>
        </w:rPr>
        <w:t xml:space="preserve"> from all members of the clinic team.  Open discussions about clinic cannabis policies ensure that all team members have the opportunity to express their personal views, understand the clinic and/or corporate-level policies around cannabis, and ensure that the team is able to appropriately field questions from pet parents and provide scientifically-accurate answers when appropriate.</w:t>
      </w:r>
    </w:p>
    <w:p w:rsidR="00514022" w:rsidRDefault="00514022" w:rsidP="00514022">
      <w:pPr>
        <w:spacing w:line="360" w:lineRule="auto"/>
        <w:rPr>
          <w:rFonts w:ascii="Times New Roman" w:hAnsi="Times New Roman"/>
        </w:rPr>
      </w:pPr>
    </w:p>
    <w:p w:rsidR="00FB77CA" w:rsidRPr="001A387E" w:rsidRDefault="00FB77CA" w:rsidP="00514022">
      <w:pPr>
        <w:spacing w:line="360" w:lineRule="auto"/>
        <w:rPr>
          <w:rFonts w:ascii="Times New Roman" w:hAnsi="Times New Roman"/>
        </w:rPr>
      </w:pPr>
    </w:p>
    <w:p w:rsidR="00FB77CA" w:rsidRPr="001A387E" w:rsidRDefault="00FB77CA" w:rsidP="00514022">
      <w:pPr>
        <w:spacing w:line="360" w:lineRule="auto"/>
        <w:ind w:left="-450" w:firstLine="450"/>
        <w:rPr>
          <w:rFonts w:ascii="Times New Roman" w:eastAsia="Times New Roman" w:hAnsi="Times New Roman" w:cs="Times New Roman"/>
        </w:rPr>
      </w:pPr>
      <w:r w:rsidRPr="001A387E">
        <w:rPr>
          <w:rFonts w:ascii="Times New Roman" w:hAnsi="Times New Roman"/>
          <w:i/>
        </w:rPr>
        <w:t>Monitoring recommendations</w:t>
      </w:r>
    </w:p>
    <w:p w:rsidR="00FB77CA" w:rsidRPr="001A387E" w:rsidRDefault="00FB77CA" w:rsidP="00514022">
      <w:pPr>
        <w:spacing w:line="360" w:lineRule="auto"/>
        <w:rPr>
          <w:rFonts w:ascii="Times New Roman" w:hAnsi="Times New Roman"/>
        </w:rPr>
      </w:pPr>
      <w:r w:rsidRPr="001A387E">
        <w:rPr>
          <w:rFonts w:ascii="Times New Roman" w:hAnsi="Times New Roman"/>
        </w:rPr>
        <w:t>Veterinary health care teams should emphasize the importance of monitoring to assess either positive or negative trends</w:t>
      </w:r>
      <w:r w:rsidR="00514022">
        <w:rPr>
          <w:rFonts w:ascii="Times New Roman" w:hAnsi="Times New Roman"/>
        </w:rPr>
        <w:t xml:space="preserve"> that occur due to cannabis administration</w:t>
      </w:r>
      <w:r w:rsidRPr="001A387E">
        <w:rPr>
          <w:rFonts w:ascii="Times New Roman" w:hAnsi="Times New Roman"/>
        </w:rPr>
        <w:t>.  Veterinarians should use their clinical judgment to protect the health and wellbeing of their patient</w:t>
      </w:r>
      <w:r w:rsidR="00514022">
        <w:rPr>
          <w:rFonts w:ascii="Times New Roman" w:hAnsi="Times New Roman"/>
        </w:rPr>
        <w:t xml:space="preserve">s – similar to the use of </w:t>
      </w:r>
      <w:r w:rsidRPr="001A387E">
        <w:rPr>
          <w:rFonts w:ascii="Times New Roman" w:hAnsi="Times New Roman"/>
        </w:rPr>
        <w:t>any other off-label medication or husbandry decision made by a pet parent.</w:t>
      </w:r>
    </w:p>
    <w:p w:rsidR="00FB77CA" w:rsidRPr="001A387E" w:rsidRDefault="00514022" w:rsidP="00514022">
      <w:pPr>
        <w:spacing w:line="360" w:lineRule="auto"/>
        <w:rPr>
          <w:rFonts w:ascii="Times New Roman" w:eastAsia="Times New Roman" w:hAnsi="Times New Roman" w:cs="Times New Roman"/>
        </w:rPr>
      </w:pPr>
      <w:r>
        <w:rPr>
          <w:rFonts w:ascii="Times New Roman" w:eastAsia="Times New Roman" w:hAnsi="Times New Roman" w:cs="Times New Roman"/>
        </w:rPr>
        <w:t>Practitioners may c</w:t>
      </w:r>
      <w:r w:rsidR="00FB77CA" w:rsidRPr="001A387E">
        <w:rPr>
          <w:rFonts w:ascii="Times New Roman" w:eastAsia="Times New Roman" w:hAnsi="Times New Roman" w:cs="Times New Roman"/>
        </w:rPr>
        <w:t>onsider implementing th</w:t>
      </w:r>
      <w:r>
        <w:rPr>
          <w:rFonts w:ascii="Times New Roman" w:eastAsia="Times New Roman" w:hAnsi="Times New Roman" w:cs="Times New Roman"/>
        </w:rPr>
        <w:t>e following monitoring protocol or incorporating cannabis-use monitoring into existing protocols:</w:t>
      </w:r>
    </w:p>
    <w:p w:rsidR="00FB77CA" w:rsidRPr="001A387E" w:rsidRDefault="00FB77CA" w:rsidP="00514022">
      <w:pPr>
        <w:spacing w:line="360" w:lineRule="auto"/>
        <w:rPr>
          <w:rFonts w:ascii="Times New Roman" w:eastAsia="Times New Roman" w:hAnsi="Times New Roman" w:cs="Times New Roman"/>
        </w:rPr>
      </w:pPr>
      <w:r w:rsidRPr="001A387E">
        <w:rPr>
          <w:rFonts w:ascii="Times New Roman" w:eastAsia="Times New Roman" w:hAnsi="Times New Roman" w:cs="Times New Roman"/>
        </w:rPr>
        <w:t xml:space="preserve">Baseline (prior to starting cannabis): </w:t>
      </w:r>
    </w:p>
    <w:p w:rsidR="00FB77CA" w:rsidRPr="001A387E" w:rsidRDefault="00FB77CA" w:rsidP="00514022">
      <w:pPr>
        <w:pStyle w:val="ListParagraph"/>
        <w:numPr>
          <w:ilvl w:val="0"/>
          <w:numId w:val="12"/>
        </w:numPr>
        <w:spacing w:line="360" w:lineRule="auto"/>
        <w:ind w:left="630"/>
        <w:rPr>
          <w:rFonts w:ascii="Times New Roman" w:eastAsia="Times New Roman" w:hAnsi="Times New Roman" w:cs="Times New Roman"/>
        </w:rPr>
      </w:pPr>
      <w:r w:rsidRPr="001A387E">
        <w:rPr>
          <w:rFonts w:ascii="Times New Roman" w:eastAsia="Times New Roman" w:hAnsi="Times New Roman" w:cs="Times New Roman"/>
          <w:szCs w:val="22"/>
        </w:rPr>
        <w:t>Examination</w:t>
      </w:r>
    </w:p>
    <w:p w:rsidR="00FB77CA" w:rsidRPr="001A387E" w:rsidRDefault="00FB77CA" w:rsidP="00514022">
      <w:pPr>
        <w:pStyle w:val="ListParagraph"/>
        <w:numPr>
          <w:ilvl w:val="0"/>
          <w:numId w:val="12"/>
        </w:numPr>
        <w:spacing w:line="360" w:lineRule="auto"/>
        <w:ind w:left="630"/>
        <w:rPr>
          <w:rFonts w:ascii="Times New Roman" w:eastAsia="Times New Roman" w:hAnsi="Times New Roman" w:cs="Times New Roman"/>
        </w:rPr>
      </w:pPr>
      <w:r w:rsidRPr="001A387E">
        <w:rPr>
          <w:rFonts w:ascii="Times New Roman" w:eastAsia="Times New Roman" w:hAnsi="Times New Roman" w:cs="Times New Roman"/>
          <w:szCs w:val="22"/>
        </w:rPr>
        <w:t xml:space="preserve">Screening labwork </w:t>
      </w:r>
    </w:p>
    <w:p w:rsidR="00FB77CA" w:rsidRPr="001A387E" w:rsidRDefault="00FB77CA" w:rsidP="00514022">
      <w:pPr>
        <w:pStyle w:val="ListParagraph"/>
        <w:numPr>
          <w:ilvl w:val="1"/>
          <w:numId w:val="11"/>
        </w:numPr>
        <w:spacing w:line="360" w:lineRule="auto"/>
        <w:ind w:left="270"/>
        <w:rPr>
          <w:rFonts w:ascii="Times New Roman" w:eastAsia="Times New Roman" w:hAnsi="Times New Roman" w:cs="Times New Roman"/>
        </w:rPr>
      </w:pPr>
      <w:r w:rsidRPr="001A387E">
        <w:rPr>
          <w:rFonts w:ascii="Times New Roman" w:eastAsia="Times New Roman" w:hAnsi="Times New Roman" w:cs="Times New Roman"/>
        </w:rPr>
        <w:t>weeks after reaching target dose</w:t>
      </w:r>
    </w:p>
    <w:p w:rsidR="00FB77CA" w:rsidRPr="001A387E" w:rsidRDefault="00FB77CA" w:rsidP="00514022">
      <w:pPr>
        <w:pStyle w:val="ListParagraph"/>
        <w:numPr>
          <w:ilvl w:val="0"/>
          <w:numId w:val="13"/>
        </w:numPr>
        <w:spacing w:line="360" w:lineRule="auto"/>
        <w:ind w:left="630"/>
        <w:rPr>
          <w:rFonts w:ascii="Times New Roman" w:eastAsia="Times New Roman" w:hAnsi="Times New Roman" w:cs="Times New Roman"/>
        </w:rPr>
      </w:pPr>
      <w:r w:rsidRPr="001A387E">
        <w:rPr>
          <w:rFonts w:ascii="Times New Roman" w:eastAsia="Times New Roman" w:hAnsi="Times New Roman" w:cs="Times New Roman"/>
          <w:szCs w:val="22"/>
        </w:rPr>
        <w:t xml:space="preserve">Examination </w:t>
      </w:r>
    </w:p>
    <w:p w:rsidR="00FB77CA" w:rsidRPr="001A387E" w:rsidRDefault="00FB77CA" w:rsidP="00514022">
      <w:pPr>
        <w:pStyle w:val="ListParagraph"/>
        <w:numPr>
          <w:ilvl w:val="0"/>
          <w:numId w:val="13"/>
        </w:numPr>
        <w:spacing w:line="360" w:lineRule="auto"/>
        <w:ind w:left="630"/>
        <w:rPr>
          <w:rFonts w:ascii="Times New Roman" w:eastAsia="Times New Roman" w:hAnsi="Times New Roman" w:cs="Times New Roman"/>
        </w:rPr>
      </w:pPr>
      <w:r w:rsidRPr="001A387E">
        <w:rPr>
          <w:rFonts w:ascii="Times New Roman" w:eastAsia="Times New Roman" w:hAnsi="Times New Roman" w:cs="Times New Roman"/>
          <w:szCs w:val="22"/>
        </w:rPr>
        <w:t>Screening labwork</w:t>
      </w:r>
    </w:p>
    <w:p w:rsidR="00FB77CA" w:rsidRPr="001A387E" w:rsidRDefault="00FB77CA" w:rsidP="00514022">
      <w:pPr>
        <w:pStyle w:val="ListParagraph"/>
        <w:numPr>
          <w:ilvl w:val="0"/>
          <w:numId w:val="13"/>
        </w:numPr>
        <w:spacing w:line="360" w:lineRule="auto"/>
        <w:ind w:left="630"/>
        <w:rPr>
          <w:rFonts w:ascii="Times New Roman" w:eastAsia="Times New Roman" w:hAnsi="Times New Roman" w:cs="Times New Roman"/>
        </w:rPr>
      </w:pPr>
      <w:r w:rsidRPr="001A387E">
        <w:rPr>
          <w:rFonts w:ascii="Times New Roman" w:eastAsia="Times New Roman" w:hAnsi="Times New Roman" w:cs="Times New Roman"/>
          <w:szCs w:val="22"/>
        </w:rPr>
        <w:t>Drug level monitoring (as needed)</w:t>
      </w:r>
    </w:p>
    <w:p w:rsidR="00FB77CA" w:rsidRPr="001A387E" w:rsidRDefault="00FB77CA" w:rsidP="00514022">
      <w:pPr>
        <w:spacing w:line="360" w:lineRule="auto"/>
        <w:rPr>
          <w:rFonts w:ascii="Times New Roman" w:eastAsia="Times New Roman" w:hAnsi="Times New Roman" w:cs="Times New Roman"/>
        </w:rPr>
      </w:pPr>
      <w:r w:rsidRPr="001A387E">
        <w:rPr>
          <w:rFonts w:ascii="Times New Roman" w:eastAsia="Times New Roman" w:hAnsi="Times New Roman" w:cs="Times New Roman"/>
        </w:rPr>
        <w:t>6 or 12 months (depending on concurrent diagnostic needs)</w:t>
      </w:r>
    </w:p>
    <w:p w:rsidR="00FB77CA" w:rsidRPr="001A387E" w:rsidRDefault="00FB77CA" w:rsidP="00FB77CA">
      <w:pPr>
        <w:pStyle w:val="ListParagraph"/>
        <w:numPr>
          <w:ilvl w:val="0"/>
          <w:numId w:val="14"/>
        </w:numPr>
        <w:spacing w:line="360" w:lineRule="auto"/>
        <w:rPr>
          <w:rFonts w:ascii="Times New Roman" w:eastAsia="Times New Roman" w:hAnsi="Times New Roman" w:cs="Times New Roman"/>
        </w:rPr>
      </w:pPr>
      <w:r w:rsidRPr="001A387E">
        <w:rPr>
          <w:rFonts w:ascii="Times New Roman" w:eastAsia="Times New Roman" w:hAnsi="Times New Roman" w:cs="Times New Roman"/>
          <w:szCs w:val="22"/>
        </w:rPr>
        <w:t>Examination</w:t>
      </w:r>
    </w:p>
    <w:p w:rsidR="00FB77CA" w:rsidRPr="001A387E" w:rsidRDefault="00FB77CA" w:rsidP="00FB77CA">
      <w:pPr>
        <w:pStyle w:val="ListParagraph"/>
        <w:numPr>
          <w:ilvl w:val="0"/>
          <w:numId w:val="14"/>
        </w:numPr>
        <w:spacing w:line="360" w:lineRule="auto"/>
        <w:rPr>
          <w:rFonts w:ascii="Times New Roman" w:eastAsia="Times New Roman" w:hAnsi="Times New Roman" w:cs="Times New Roman"/>
        </w:rPr>
      </w:pPr>
      <w:r w:rsidRPr="001A387E">
        <w:rPr>
          <w:rFonts w:ascii="Times New Roman" w:eastAsia="Times New Roman" w:hAnsi="Times New Roman" w:cs="Times New Roman"/>
          <w:szCs w:val="22"/>
        </w:rPr>
        <w:t>Screening labwork</w:t>
      </w:r>
    </w:p>
    <w:p w:rsidR="00FB77CA" w:rsidRPr="001A387E" w:rsidRDefault="00FB77CA" w:rsidP="00FB77CA">
      <w:pPr>
        <w:pStyle w:val="ListParagraph"/>
        <w:numPr>
          <w:ilvl w:val="0"/>
          <w:numId w:val="14"/>
        </w:numPr>
        <w:spacing w:line="360" w:lineRule="auto"/>
        <w:rPr>
          <w:rFonts w:ascii="Times New Roman" w:eastAsia="Times New Roman" w:hAnsi="Times New Roman" w:cs="Times New Roman"/>
          <w:szCs w:val="22"/>
        </w:rPr>
      </w:pPr>
      <w:r w:rsidRPr="001A387E">
        <w:rPr>
          <w:rFonts w:ascii="Times New Roman" w:eastAsia="Times New Roman" w:hAnsi="Times New Roman" w:cs="Times New Roman"/>
          <w:szCs w:val="22"/>
        </w:rPr>
        <w:t>Drug level monitoring (as needed)</w:t>
      </w:r>
    </w:p>
    <w:p w:rsidR="00514022" w:rsidRDefault="00514022" w:rsidP="00514022">
      <w:pPr>
        <w:spacing w:line="360" w:lineRule="auto"/>
        <w:rPr>
          <w:rFonts w:ascii="Times New Roman" w:eastAsia="Times New Roman" w:hAnsi="Times New Roman" w:cs="Times New Roman"/>
        </w:rPr>
      </w:pPr>
    </w:p>
    <w:p w:rsidR="00FB77CA" w:rsidRPr="001A387E" w:rsidRDefault="00FB77CA" w:rsidP="00514022">
      <w:pPr>
        <w:spacing w:line="360" w:lineRule="auto"/>
        <w:rPr>
          <w:rFonts w:ascii="Times New Roman" w:eastAsia="Times New Roman" w:hAnsi="Times New Roman" w:cs="Times New Roman"/>
        </w:rPr>
      </w:pPr>
      <w:r w:rsidRPr="001A387E">
        <w:rPr>
          <w:rFonts w:ascii="Times New Roman" w:eastAsia="Times New Roman" w:hAnsi="Times New Roman" w:cs="Times New Roman"/>
        </w:rPr>
        <w:t>Although rare, the most com</w:t>
      </w:r>
      <w:r w:rsidR="00514022">
        <w:rPr>
          <w:rFonts w:ascii="Times New Roman" w:eastAsia="Times New Roman" w:hAnsi="Times New Roman" w:cs="Times New Roman"/>
        </w:rPr>
        <w:t>monly observed side effects from</w:t>
      </w:r>
      <w:r w:rsidR="0067396B" w:rsidRPr="001A387E">
        <w:rPr>
          <w:rFonts w:ascii="Times New Roman" w:eastAsia="Times New Roman" w:hAnsi="Times New Roman" w:cs="Times New Roman"/>
        </w:rPr>
        <w:t xml:space="preserve"> cannabis </w:t>
      </w:r>
      <w:r w:rsidR="00514022">
        <w:rPr>
          <w:rFonts w:ascii="Times New Roman" w:eastAsia="Times New Roman" w:hAnsi="Times New Roman" w:cs="Times New Roman"/>
        </w:rPr>
        <w:t>administration</w:t>
      </w:r>
      <w:r w:rsidR="0067396B" w:rsidRPr="001A387E">
        <w:rPr>
          <w:rFonts w:ascii="Times New Roman" w:eastAsia="Times New Roman" w:hAnsi="Times New Roman" w:cs="Times New Roman"/>
        </w:rPr>
        <w:t xml:space="preserve"> include s</w:t>
      </w:r>
      <w:r w:rsidRPr="001A387E">
        <w:rPr>
          <w:rFonts w:ascii="Times New Roman" w:eastAsia="Times New Roman" w:hAnsi="Times New Roman" w:cs="Times New Roman"/>
        </w:rPr>
        <w:t>ensitivity to ligh</w:t>
      </w:r>
      <w:r w:rsidR="0067396B" w:rsidRPr="001A387E">
        <w:rPr>
          <w:rFonts w:ascii="Times New Roman" w:eastAsia="Times New Roman" w:hAnsi="Times New Roman" w:cs="Times New Roman"/>
        </w:rPr>
        <w:t>t, s</w:t>
      </w:r>
      <w:r w:rsidRPr="001A387E">
        <w:rPr>
          <w:rFonts w:ascii="Times New Roman" w:eastAsia="Times New Roman" w:hAnsi="Times New Roman" w:cs="Times New Roman"/>
        </w:rPr>
        <w:t>ensitivity to sound</w:t>
      </w:r>
      <w:r w:rsidR="0067396B" w:rsidRPr="001A387E">
        <w:rPr>
          <w:rFonts w:ascii="Times New Roman" w:eastAsia="Times New Roman" w:hAnsi="Times New Roman" w:cs="Times New Roman"/>
        </w:rPr>
        <w:t>, a</w:t>
      </w:r>
      <w:r w:rsidRPr="001A387E">
        <w:rPr>
          <w:rFonts w:ascii="Times New Roman" w:eastAsia="Times New Roman" w:hAnsi="Times New Roman" w:cs="Times New Roman"/>
        </w:rPr>
        <w:t>nxiety/restlessness</w:t>
      </w:r>
      <w:r w:rsidR="0067396B" w:rsidRPr="001A387E">
        <w:rPr>
          <w:rFonts w:ascii="Times New Roman" w:eastAsia="Times New Roman" w:hAnsi="Times New Roman" w:cs="Times New Roman"/>
        </w:rPr>
        <w:t>, and g</w:t>
      </w:r>
      <w:r w:rsidRPr="001A387E">
        <w:rPr>
          <w:rFonts w:ascii="Times New Roman" w:eastAsia="Times New Roman" w:hAnsi="Times New Roman" w:cs="Times New Roman"/>
        </w:rPr>
        <w:t>astrointestinal upset</w:t>
      </w:r>
      <w:r w:rsidR="0067396B" w:rsidRPr="001A387E">
        <w:rPr>
          <w:rFonts w:ascii="Times New Roman" w:eastAsia="Times New Roman" w:hAnsi="Times New Roman" w:cs="Times New Roman"/>
        </w:rPr>
        <w:t xml:space="preserve">.  Pet parents should be counseled carefully on the potential side effects from the specific product they have decided to administer, potential interaction with concurrent treatments, and be committed to carefully journaling </w:t>
      </w:r>
      <w:r w:rsidR="00514022">
        <w:rPr>
          <w:rFonts w:ascii="Times New Roman" w:eastAsia="Times New Roman" w:hAnsi="Times New Roman" w:cs="Times New Roman"/>
        </w:rPr>
        <w:t>administration</w:t>
      </w:r>
      <w:r w:rsidR="0067396B" w:rsidRPr="001A387E">
        <w:rPr>
          <w:rFonts w:ascii="Times New Roman" w:eastAsia="Times New Roman" w:hAnsi="Times New Roman" w:cs="Times New Roman"/>
        </w:rPr>
        <w:t xml:space="preserve"> and effects.</w:t>
      </w:r>
    </w:p>
    <w:p w:rsidR="00FB77CA" w:rsidRPr="001A387E" w:rsidRDefault="00FB77CA" w:rsidP="00FB77CA">
      <w:pPr>
        <w:pStyle w:val="normal0"/>
        <w:rPr>
          <w:rFonts w:ascii="Times New Roman" w:hAnsi="Times New Roman"/>
          <w:b/>
          <w:sz w:val="24"/>
        </w:rPr>
      </w:pPr>
    </w:p>
    <w:p w:rsidR="00FB77CA" w:rsidRPr="001A387E" w:rsidRDefault="00FB77CA" w:rsidP="00FB77CA">
      <w:pPr>
        <w:pStyle w:val="normal0"/>
        <w:rPr>
          <w:rFonts w:ascii="Times New Roman" w:hAnsi="Times New Roman"/>
          <w:b/>
          <w:sz w:val="24"/>
        </w:rPr>
      </w:pPr>
    </w:p>
    <w:p w:rsidR="00FB77CA" w:rsidRPr="001A387E" w:rsidRDefault="00FB77CA" w:rsidP="00FB77CA">
      <w:pPr>
        <w:pStyle w:val="normal0"/>
        <w:rPr>
          <w:rFonts w:ascii="Times New Roman" w:hAnsi="Times New Roman"/>
          <w:b/>
          <w:sz w:val="24"/>
        </w:rPr>
      </w:pPr>
      <w:r w:rsidRPr="001A387E">
        <w:rPr>
          <w:rFonts w:ascii="Times New Roman" w:hAnsi="Times New Roman"/>
          <w:b/>
          <w:sz w:val="24"/>
        </w:rPr>
        <w:t>Harm reduction for the clinic tomorrow</w:t>
      </w:r>
    </w:p>
    <w:p w:rsidR="0067396B" w:rsidRPr="001A387E" w:rsidRDefault="0067396B" w:rsidP="00514022">
      <w:pPr>
        <w:spacing w:line="360" w:lineRule="auto"/>
        <w:rPr>
          <w:rFonts w:ascii="Times New Roman" w:hAnsi="Times New Roman"/>
          <w:szCs w:val="22"/>
        </w:rPr>
      </w:pPr>
      <w:r w:rsidRPr="001A387E">
        <w:rPr>
          <w:rFonts w:ascii="Times New Roman" w:hAnsi="Times New Roman"/>
          <w:szCs w:val="21"/>
        </w:rPr>
        <w:t xml:space="preserve">Harm </w:t>
      </w:r>
      <w:r w:rsidR="00514022" w:rsidRPr="001A387E">
        <w:rPr>
          <w:rFonts w:ascii="Times New Roman" w:hAnsi="Times New Roman"/>
          <w:szCs w:val="21"/>
        </w:rPr>
        <w:t>Reduction</w:t>
      </w:r>
      <w:r w:rsidRPr="001A387E">
        <w:rPr>
          <w:rFonts w:ascii="Times New Roman" w:hAnsi="Times New Roman"/>
          <w:szCs w:val="21"/>
        </w:rPr>
        <w:t xml:space="preserve"> Education (HRE) may be the most important aspect of cannabis therapy in veterinary medicine</w:t>
      </w:r>
      <w:r w:rsidR="00514022">
        <w:rPr>
          <w:rFonts w:ascii="Times New Roman" w:hAnsi="Times New Roman"/>
          <w:szCs w:val="21"/>
        </w:rPr>
        <w:t xml:space="preserve"> today</w:t>
      </w:r>
      <w:r w:rsidRPr="001A387E">
        <w:rPr>
          <w:rFonts w:ascii="Times New Roman" w:hAnsi="Times New Roman"/>
          <w:szCs w:val="21"/>
        </w:rPr>
        <w:t>.  HRE should be implemented any time the veterinary team becomes aware of</w:t>
      </w:r>
      <w:r w:rsidRPr="001A387E">
        <w:rPr>
          <w:rFonts w:ascii="Times New Roman" w:hAnsi="Times New Roman"/>
        </w:rPr>
        <w:t xml:space="preserve"> a </w:t>
      </w:r>
      <w:r w:rsidRPr="001A387E">
        <w:rPr>
          <w:rFonts w:ascii="Times New Roman" w:hAnsi="Times New Roman"/>
          <w:i/>
          <w:szCs w:val="21"/>
        </w:rPr>
        <w:t>client-initiated treatment</w:t>
      </w:r>
      <w:r w:rsidRPr="001A387E">
        <w:rPr>
          <w:rFonts w:ascii="Times New Roman" w:hAnsi="Times New Roman"/>
          <w:szCs w:val="21"/>
        </w:rPr>
        <w:t xml:space="preserve"> – and especially when a cannabis product is being utilized.  </w:t>
      </w:r>
      <w:r w:rsidRPr="001A387E">
        <w:rPr>
          <w:rFonts w:ascii="Times New Roman" w:hAnsi="Times New Roman"/>
          <w:szCs w:val="22"/>
        </w:rPr>
        <w:t>The goal of the veterinary team should be to provide the education that respects the pet parents’ decision and goals while emphasizes patient safety and wellbeing.</w:t>
      </w:r>
    </w:p>
    <w:p w:rsidR="0067396B" w:rsidRPr="001A387E" w:rsidRDefault="0067396B" w:rsidP="0067396B">
      <w:pPr>
        <w:spacing w:line="360" w:lineRule="auto"/>
        <w:ind w:left="-450"/>
        <w:rPr>
          <w:rFonts w:ascii="Times New Roman" w:hAnsi="Times New Roman"/>
          <w:i/>
          <w:szCs w:val="22"/>
          <w:highlight w:val="yellow"/>
        </w:rPr>
      </w:pPr>
    </w:p>
    <w:p w:rsidR="0067396B" w:rsidRPr="001A387E" w:rsidRDefault="0067396B" w:rsidP="00FC204E">
      <w:pPr>
        <w:spacing w:line="360" w:lineRule="auto"/>
        <w:ind w:left="-450" w:firstLine="450"/>
        <w:rPr>
          <w:rFonts w:ascii="Times New Roman" w:hAnsi="Times New Roman"/>
          <w:i/>
          <w:szCs w:val="22"/>
        </w:rPr>
      </w:pPr>
      <w:r w:rsidRPr="001A387E">
        <w:rPr>
          <w:rFonts w:ascii="Times New Roman" w:hAnsi="Times New Roman"/>
          <w:i/>
          <w:szCs w:val="22"/>
        </w:rPr>
        <w:t>Important interactions</w:t>
      </w:r>
    </w:p>
    <w:p w:rsidR="0067396B" w:rsidRPr="001A387E" w:rsidRDefault="0067396B" w:rsidP="00FC204E">
      <w:pPr>
        <w:spacing w:line="360" w:lineRule="auto"/>
        <w:ind w:left="-450" w:firstLine="450"/>
        <w:rPr>
          <w:rFonts w:ascii="Times New Roman" w:eastAsia="Times New Roman" w:hAnsi="Times New Roman" w:cs="Times New Roman"/>
        </w:rPr>
      </w:pPr>
      <w:r w:rsidRPr="001A387E">
        <w:rPr>
          <w:rFonts w:ascii="Times New Roman" w:eastAsia="Times New Roman" w:hAnsi="Times New Roman" w:cs="Times New Roman"/>
        </w:rPr>
        <w:t xml:space="preserve">Be aware of the potential for interactions between cannabis and pharmaceutical drugs.  </w:t>
      </w:r>
    </w:p>
    <w:p w:rsidR="0067396B" w:rsidRPr="001A387E" w:rsidRDefault="0067396B" w:rsidP="00FC204E">
      <w:pPr>
        <w:spacing w:line="360" w:lineRule="auto"/>
        <w:rPr>
          <w:rFonts w:ascii="Times New Roman" w:hAnsi="Times New Roman"/>
          <w:szCs w:val="21"/>
        </w:rPr>
      </w:pPr>
      <w:r w:rsidRPr="001A387E">
        <w:rPr>
          <w:rFonts w:ascii="Times New Roman" w:eastAsia="Times New Roman" w:hAnsi="Times New Roman" w:cs="Times New Roman"/>
        </w:rPr>
        <w:t>Be prepared to</w:t>
      </w:r>
      <w:r w:rsidRPr="001A387E">
        <w:rPr>
          <w:rFonts w:ascii="Times New Roman" w:hAnsi="Times New Roman"/>
          <w:szCs w:val="21"/>
        </w:rPr>
        <w:t xml:space="preserve"> assess a client’s product and dosing plan and intervene if </w:t>
      </w:r>
      <w:r w:rsidR="00FC204E">
        <w:rPr>
          <w:rFonts w:ascii="Times New Roman" w:hAnsi="Times New Roman"/>
          <w:szCs w:val="21"/>
        </w:rPr>
        <w:t>practitioners</w:t>
      </w:r>
      <w:r w:rsidRPr="001A387E">
        <w:rPr>
          <w:rFonts w:ascii="Times New Roman" w:hAnsi="Times New Roman"/>
          <w:szCs w:val="21"/>
        </w:rPr>
        <w:t xml:space="preserve"> are concerned the product could pose a risk to the patient </w:t>
      </w:r>
    </w:p>
    <w:p w:rsidR="0067396B" w:rsidRPr="001A387E" w:rsidRDefault="0067396B" w:rsidP="00FC204E">
      <w:pPr>
        <w:spacing w:line="360" w:lineRule="auto"/>
        <w:rPr>
          <w:rFonts w:ascii="Times New Roman" w:eastAsia="Times New Roman" w:hAnsi="Times New Roman" w:cs="Times New Roman"/>
        </w:rPr>
      </w:pPr>
      <w:r w:rsidRPr="001A387E">
        <w:rPr>
          <w:rFonts w:ascii="Times New Roman" w:hAnsi="Times New Roman"/>
          <w:szCs w:val="21"/>
        </w:rPr>
        <w:t xml:space="preserve">Monitor </w:t>
      </w:r>
      <w:r w:rsidRPr="001A387E">
        <w:rPr>
          <w:rFonts w:ascii="Times New Roman" w:eastAsia="Times New Roman" w:hAnsi="Times New Roman" w:cs="Times New Roman"/>
        </w:rPr>
        <w:t>pharmaceutical drugs doses and effects closely if an animal is also receiving a cannabis product.</w:t>
      </w:r>
    </w:p>
    <w:p w:rsidR="0067396B" w:rsidRPr="001A387E" w:rsidRDefault="0067396B" w:rsidP="0067396B">
      <w:pPr>
        <w:spacing w:line="360" w:lineRule="auto"/>
        <w:rPr>
          <w:rFonts w:ascii="Times New Roman" w:hAnsi="Times New Roman"/>
          <w:i/>
          <w:szCs w:val="22"/>
        </w:rPr>
      </w:pPr>
    </w:p>
    <w:p w:rsidR="0067396B" w:rsidRPr="001A387E" w:rsidRDefault="0067396B" w:rsidP="00FC204E">
      <w:pPr>
        <w:spacing w:line="360" w:lineRule="auto"/>
        <w:rPr>
          <w:rFonts w:ascii="Times New Roman" w:hAnsi="Times New Roman"/>
          <w:i/>
          <w:szCs w:val="22"/>
        </w:rPr>
      </w:pPr>
      <w:r w:rsidRPr="001A387E">
        <w:rPr>
          <w:rFonts w:ascii="Times New Roman" w:hAnsi="Times New Roman"/>
          <w:i/>
          <w:szCs w:val="22"/>
        </w:rPr>
        <w:t>Cautions and contra-indications</w:t>
      </w:r>
    </w:p>
    <w:p w:rsidR="0067396B" w:rsidRPr="001A387E" w:rsidRDefault="0067396B" w:rsidP="00FC204E">
      <w:pPr>
        <w:spacing w:line="360" w:lineRule="auto"/>
        <w:rPr>
          <w:rFonts w:ascii="Times New Roman" w:hAnsi="Times New Roman"/>
        </w:rPr>
      </w:pPr>
      <w:r w:rsidRPr="001A387E">
        <w:rPr>
          <w:rFonts w:ascii="Times New Roman" w:eastAsia="Times New Roman" w:hAnsi="Times New Roman" w:cs="Times New Roman"/>
        </w:rPr>
        <w:t xml:space="preserve">Avoid the use of cannabis in </w:t>
      </w:r>
      <w:r w:rsidRPr="001A387E">
        <w:rPr>
          <w:rFonts w:ascii="Times New Roman" w:hAnsi="Times New Roman"/>
        </w:rPr>
        <w:t xml:space="preserve">young, pregnant or lactating animals.  </w:t>
      </w:r>
    </w:p>
    <w:p w:rsidR="0067396B" w:rsidRPr="001A387E" w:rsidRDefault="0067396B" w:rsidP="00FC204E">
      <w:pPr>
        <w:spacing w:line="360" w:lineRule="auto"/>
        <w:rPr>
          <w:rFonts w:ascii="Times New Roman" w:hAnsi="Times New Roman"/>
          <w:i/>
          <w:szCs w:val="22"/>
        </w:rPr>
      </w:pPr>
      <w:r w:rsidRPr="001A387E">
        <w:rPr>
          <w:rFonts w:ascii="Times New Roman" w:hAnsi="Times New Roman"/>
        </w:rPr>
        <w:t>Use caution and implement careful monitoring for cardiac and renal insufficiency patients.</w:t>
      </w:r>
    </w:p>
    <w:p w:rsidR="0067396B" w:rsidRPr="001A387E" w:rsidRDefault="0067396B" w:rsidP="0067396B">
      <w:pPr>
        <w:spacing w:line="360" w:lineRule="auto"/>
        <w:ind w:left="-450"/>
        <w:rPr>
          <w:rFonts w:ascii="Times New Roman" w:eastAsia="Times New Roman" w:hAnsi="Times New Roman" w:cs="Times New Roman"/>
        </w:rPr>
      </w:pPr>
    </w:p>
    <w:p w:rsidR="0067396B" w:rsidRPr="001A387E" w:rsidRDefault="0067396B" w:rsidP="00FC204E">
      <w:pPr>
        <w:spacing w:line="360" w:lineRule="auto"/>
        <w:rPr>
          <w:rFonts w:ascii="Times New Roman" w:eastAsia="Times New Roman" w:hAnsi="Times New Roman" w:cs="Times New Roman"/>
          <w:i/>
        </w:rPr>
      </w:pPr>
      <w:r w:rsidRPr="001A387E">
        <w:rPr>
          <w:rFonts w:ascii="Times New Roman" w:eastAsia="Times New Roman" w:hAnsi="Times New Roman" w:cs="Times New Roman"/>
          <w:i/>
        </w:rPr>
        <w:t>Quality ingredients</w:t>
      </w:r>
    </w:p>
    <w:p w:rsidR="0067396B" w:rsidRPr="001A387E" w:rsidRDefault="0067396B" w:rsidP="00FC204E">
      <w:pPr>
        <w:tabs>
          <w:tab w:val="left" w:pos="-360"/>
        </w:tabs>
        <w:spacing w:line="360" w:lineRule="auto"/>
        <w:ind w:left="-90" w:firstLine="90"/>
        <w:rPr>
          <w:rFonts w:ascii="Times New Roman" w:eastAsia="Times New Roman" w:hAnsi="Times New Roman" w:cs="Times New Roman"/>
          <w:i/>
        </w:rPr>
      </w:pPr>
      <w:r w:rsidRPr="001A387E">
        <w:rPr>
          <w:rFonts w:ascii="Times New Roman" w:eastAsia="Times New Roman" w:hAnsi="Times New Roman" w:cs="Times New Roman"/>
        </w:rPr>
        <w:t>Instruct pet parents to avoid products that have extra additives, coloring or sweeteners.</w:t>
      </w:r>
    </w:p>
    <w:p w:rsidR="0067396B" w:rsidRPr="001A387E" w:rsidRDefault="0067396B" w:rsidP="00FC204E">
      <w:pPr>
        <w:spacing w:line="360" w:lineRule="auto"/>
        <w:rPr>
          <w:rFonts w:ascii="Times New Roman" w:eastAsia="Times New Roman" w:hAnsi="Times New Roman" w:cs="Times New Roman"/>
        </w:rPr>
      </w:pPr>
      <w:r w:rsidRPr="001A387E">
        <w:rPr>
          <w:rFonts w:ascii="Times New Roman" w:eastAsia="Times New Roman" w:hAnsi="Times New Roman" w:cs="Times New Roman"/>
        </w:rPr>
        <w:t>Pet parents should be carefully counseled to avoid products with known toxins such as xylitol, chocolate, raisins, etc.</w:t>
      </w:r>
    </w:p>
    <w:p w:rsidR="00FC204E" w:rsidRDefault="00FC204E" w:rsidP="0067396B">
      <w:pPr>
        <w:spacing w:line="360" w:lineRule="auto"/>
        <w:ind w:left="-450"/>
        <w:rPr>
          <w:rFonts w:ascii="Times New Roman" w:eastAsia="Times New Roman" w:hAnsi="Times New Roman" w:cs="Times New Roman"/>
          <w:i/>
        </w:rPr>
      </w:pPr>
    </w:p>
    <w:p w:rsidR="00FC204E" w:rsidRDefault="00FC204E" w:rsidP="0067396B">
      <w:pPr>
        <w:spacing w:line="360" w:lineRule="auto"/>
        <w:ind w:left="-450"/>
        <w:rPr>
          <w:rFonts w:ascii="Times New Roman" w:eastAsia="Times New Roman" w:hAnsi="Times New Roman" w:cs="Times New Roman"/>
          <w:i/>
        </w:rPr>
      </w:pPr>
    </w:p>
    <w:p w:rsidR="0067396B" w:rsidRPr="001A387E" w:rsidRDefault="0067396B" w:rsidP="00FC204E">
      <w:pPr>
        <w:spacing w:line="360" w:lineRule="auto"/>
        <w:ind w:left="-450" w:firstLine="450"/>
        <w:rPr>
          <w:rFonts w:ascii="Times New Roman" w:eastAsia="Times New Roman" w:hAnsi="Times New Roman" w:cs="Times New Roman"/>
        </w:rPr>
      </w:pPr>
      <w:r w:rsidRPr="001A387E">
        <w:rPr>
          <w:rFonts w:ascii="Times New Roman" w:eastAsia="Times New Roman" w:hAnsi="Times New Roman" w:cs="Times New Roman"/>
          <w:i/>
        </w:rPr>
        <w:t>Set up for success</w:t>
      </w:r>
      <w:r w:rsidRPr="001A387E">
        <w:rPr>
          <w:rFonts w:ascii="Times New Roman" w:eastAsia="Times New Roman" w:hAnsi="Times New Roman" w:cs="Times New Roman"/>
        </w:rPr>
        <w:tab/>
      </w:r>
    </w:p>
    <w:p w:rsidR="0067396B" w:rsidRPr="001A387E" w:rsidRDefault="0067396B" w:rsidP="00FC204E">
      <w:pPr>
        <w:spacing w:line="360" w:lineRule="auto"/>
        <w:rPr>
          <w:rFonts w:ascii="Times New Roman" w:eastAsia="Times New Roman" w:hAnsi="Times New Roman" w:cs="Times New Roman"/>
        </w:rPr>
      </w:pPr>
      <w:r w:rsidRPr="001A387E">
        <w:rPr>
          <w:rFonts w:ascii="Times New Roman" w:eastAsia="Times New Roman" w:hAnsi="Times New Roman" w:cs="Times New Roman"/>
        </w:rPr>
        <w:t xml:space="preserve">Anytime a new medication is administered to an animal, pet parents should make time to carefully observe their pet’s reaction in order to identify any negative effects.  Instruct the pet parent to administer cannabis when the animal is normally </w:t>
      </w:r>
      <w:r w:rsidRPr="001A387E">
        <w:rPr>
          <w:rFonts w:ascii="Times New Roman" w:hAnsi="Times New Roman"/>
        </w:rPr>
        <w:t xml:space="preserve">calm </w:t>
      </w:r>
      <w:r w:rsidRPr="001A387E">
        <w:rPr>
          <w:rFonts w:ascii="Times New Roman" w:eastAsia="Times New Roman" w:hAnsi="Times New Roman" w:cs="Times New Roman"/>
        </w:rPr>
        <w:t>and restful.</w:t>
      </w:r>
    </w:p>
    <w:p w:rsidR="0067396B" w:rsidRPr="001A387E" w:rsidRDefault="0067396B" w:rsidP="0067396B">
      <w:pPr>
        <w:spacing w:line="360" w:lineRule="auto"/>
        <w:ind w:left="-450"/>
        <w:rPr>
          <w:rFonts w:ascii="Times New Roman" w:eastAsia="Times New Roman" w:hAnsi="Times New Roman" w:cs="Times New Roman"/>
        </w:rPr>
      </w:pPr>
    </w:p>
    <w:p w:rsidR="0067396B" w:rsidRPr="001A387E" w:rsidRDefault="0067396B" w:rsidP="00FC204E">
      <w:pPr>
        <w:spacing w:line="360" w:lineRule="auto"/>
        <w:ind w:left="-450" w:firstLine="450"/>
        <w:rPr>
          <w:rFonts w:ascii="Times New Roman" w:eastAsia="Times New Roman" w:hAnsi="Times New Roman" w:cs="Times New Roman"/>
        </w:rPr>
      </w:pPr>
      <w:r w:rsidRPr="001A387E">
        <w:rPr>
          <w:rFonts w:ascii="Times New Roman" w:eastAsia="Times New Roman" w:hAnsi="Times New Roman" w:cs="Times New Roman"/>
          <w:i/>
        </w:rPr>
        <w:t>Go slow</w:t>
      </w:r>
    </w:p>
    <w:p w:rsidR="0067396B" w:rsidRPr="001A387E" w:rsidRDefault="0067396B" w:rsidP="00FC204E">
      <w:pPr>
        <w:spacing w:line="360" w:lineRule="auto"/>
        <w:ind w:left="-450" w:firstLine="450"/>
        <w:rPr>
          <w:rFonts w:ascii="Times New Roman" w:eastAsia="Times New Roman" w:hAnsi="Times New Roman" w:cs="Times New Roman"/>
        </w:rPr>
      </w:pPr>
      <w:r w:rsidRPr="001A387E">
        <w:rPr>
          <w:rFonts w:ascii="Times New Roman" w:eastAsia="Times New Roman" w:hAnsi="Times New Roman" w:cs="Times New Roman"/>
        </w:rPr>
        <w:t xml:space="preserve">Pet parents should start with a </w:t>
      </w:r>
      <w:r w:rsidRPr="001A387E">
        <w:rPr>
          <w:rFonts w:ascii="Times New Roman" w:hAnsi="Times New Roman"/>
        </w:rPr>
        <w:t xml:space="preserve">small </w:t>
      </w:r>
      <w:r w:rsidRPr="001A387E">
        <w:rPr>
          <w:rFonts w:ascii="Times New Roman" w:eastAsia="Times New Roman" w:hAnsi="Times New Roman" w:cs="Times New Roman"/>
        </w:rPr>
        <w:t xml:space="preserve">amount and increase </w:t>
      </w:r>
      <w:r w:rsidRPr="001A387E">
        <w:rPr>
          <w:rFonts w:ascii="Times New Roman" w:hAnsi="Times New Roman"/>
        </w:rPr>
        <w:t xml:space="preserve">slowly </w:t>
      </w:r>
      <w:r w:rsidRPr="001A387E">
        <w:rPr>
          <w:rFonts w:ascii="Times New Roman" w:eastAsia="Times New Roman" w:hAnsi="Times New Roman" w:cs="Times New Roman"/>
        </w:rPr>
        <w:t xml:space="preserve">to the desired dose. </w:t>
      </w:r>
    </w:p>
    <w:p w:rsidR="00C94E96" w:rsidRPr="001A387E" w:rsidRDefault="00C94E96" w:rsidP="0067396B">
      <w:pPr>
        <w:spacing w:line="360" w:lineRule="auto"/>
        <w:ind w:left="-450"/>
        <w:rPr>
          <w:rFonts w:ascii="Times New Roman" w:eastAsia="Times New Roman" w:hAnsi="Times New Roman" w:cs="Times New Roman"/>
        </w:rPr>
      </w:pPr>
    </w:p>
    <w:sectPr w:rsidR="00C94E96" w:rsidRPr="001A387E" w:rsidSect="007903F5">
      <w:headerReference w:type="default" r:id="rId5"/>
      <w:footerReference w:type="even" r:id="rId6"/>
      <w:footerReference w:type="default" r:id="rId7"/>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Eras Medium ITC">
    <w:altName w:val="Copperplate Light"/>
    <w:charset w:val="00"/>
    <w:family w:val="swiss"/>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022" w:rsidRDefault="0000319F" w:rsidP="00C355C6">
    <w:pPr>
      <w:pStyle w:val="Footer"/>
      <w:framePr w:wrap="around" w:vAnchor="text" w:hAnchor="margin" w:xAlign="center" w:y="1"/>
      <w:rPr>
        <w:rStyle w:val="PageNumber"/>
      </w:rPr>
    </w:pPr>
    <w:r>
      <w:rPr>
        <w:rStyle w:val="PageNumber"/>
      </w:rPr>
      <w:fldChar w:fldCharType="begin"/>
    </w:r>
    <w:r w:rsidR="00514022">
      <w:rPr>
        <w:rStyle w:val="PageNumber"/>
      </w:rPr>
      <w:instrText xml:space="preserve">PAGE  </w:instrText>
    </w:r>
    <w:r>
      <w:rPr>
        <w:rStyle w:val="PageNumber"/>
      </w:rPr>
      <w:fldChar w:fldCharType="end"/>
    </w:r>
  </w:p>
  <w:p w:rsidR="00514022" w:rsidRDefault="00514022">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022" w:rsidRDefault="0000319F" w:rsidP="007903F5">
    <w:pPr>
      <w:pStyle w:val="Footer"/>
      <w:ind w:right="360"/>
      <w:rPr>
        <w:rFonts w:ascii="Times" w:hAnsi="Times"/>
        <w:b/>
        <w:sz w:val="16"/>
        <w:szCs w:val="16"/>
      </w:rPr>
    </w:pPr>
    <w:r w:rsidRPr="0000319F">
      <w:rPr>
        <w:noProof/>
        <w:sz w:val="22"/>
        <w:szCs w:val="22"/>
      </w:rPr>
      <w:pict>
        <v:line id="Straight Connector 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0.95pt" to="506.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" strokecolor="green" strokeweight="1.5pt">
          <v:stroke joinstyle="miter"/>
        </v:line>
      </w:pict>
    </w:r>
  </w:p>
  <w:p w:rsidR="00514022" w:rsidRPr="00D7039C" w:rsidRDefault="00514022" w:rsidP="007903F5">
    <w:pPr>
      <w:pStyle w:val="Footer"/>
      <w:tabs>
        <w:tab w:val="left" w:pos="3753"/>
      </w:tabs>
      <w:ind w:right="360"/>
      <w:rPr>
        <w:rFonts w:ascii="Times" w:hAnsi="Times"/>
        <w:sz w:val="16"/>
        <w:szCs w:val="16"/>
      </w:rPr>
    </w:pPr>
    <w:r>
      <w:rPr>
        <w:rFonts w:ascii="Times" w:hAnsi="Times"/>
        <w:sz w:val="16"/>
        <w:szCs w:val="16"/>
      </w:rPr>
      <w:tab/>
    </w:r>
  </w:p>
  <w:p w:rsidR="00514022" w:rsidRPr="00D7039C" w:rsidRDefault="0000319F" w:rsidP="007903F5">
    <w:pPr>
      <w:pStyle w:val="Footer"/>
      <w:ind w:right="360"/>
      <w:rPr>
        <w:rFonts w:ascii="Times" w:hAnsi="Times"/>
        <w:sz w:val="16"/>
        <w:szCs w:val="16"/>
      </w:rPr>
    </w:pPr>
    <w:r w:rsidRPr="0000319F">
      <w:rPr>
        <w:noProof/>
      </w:rPr>
      <w:pict>
        <v:shapetype id="_x0000_t202" coordsize="21600,21600" o:spt="202" path="m0,0l0,21600,21600,21600,21600,0xe">
          <v:stroke joinstyle="miter"/>
          <v:path gradientshapeok="t" o:connecttype="rect"/>
        </v:shapetype>
        <v:shape id="Text Box 3" o:spid="_x0000_s1027" type="#_x0000_t202" style="position:absolute;margin-left:-54pt;margin-top:4.5pt;width:162pt;height:23.3pt;z-index:-2516587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00 0 -100 20206 21600 20206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4PNgQIAAA8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" stroked="f">
          <v:textbox style="mso-next-textbox:#Text Box 3;mso-fit-shape-to-text:t">
            <w:txbxContent>
              <w:p w:rsidR="00514022" w:rsidRPr="00252499" w:rsidRDefault="00514022" w:rsidP="007903F5">
                <w:pPr>
                  <w:pStyle w:val="Footer"/>
                  <w:ind w:right="360"/>
                  <w:rPr>
                    <w:rFonts w:ascii="Times" w:hAnsi="Times"/>
                    <w:sz w:val="14"/>
                    <w:szCs w:val="14"/>
                  </w:rPr>
                </w:pPr>
                <w:r>
                  <w:rPr>
                    <w:rFonts w:ascii="Times" w:hAnsi="Times"/>
                    <w:b/>
                    <w:sz w:val="14"/>
                    <w:szCs w:val="14"/>
                  </w:rPr>
                  <w:t>Case Studies &amp; Practice</w:t>
                </w:r>
              </w:p>
              <w:p w:rsidR="00514022" w:rsidRPr="00252499" w:rsidRDefault="00514022">
                <w:pPr>
                  <w:rPr>
                    <w:sz w:val="22"/>
                    <w:szCs w:val="22"/>
                  </w:rPr>
                </w:pPr>
                <w:r w:rsidRPr="00252499">
                  <w:rPr>
                    <w:rFonts w:ascii="Times" w:hAnsi="Times"/>
                    <w:sz w:val="14"/>
                    <w:szCs w:val="14"/>
                  </w:rPr>
                  <w:t>© Veterinary Cannabis, LLC 2019</w:t>
                </w:r>
              </w:p>
            </w:txbxContent>
          </v:textbox>
          <w10:wrap type="tight"/>
        </v:shape>
      </w:pict>
    </w:r>
    <w:r w:rsidR="00514022">
      <w:rPr>
        <w:rFonts w:ascii="Times" w:hAnsi="Times"/>
        <w:noProof/>
        <w:sz w:val="16"/>
        <w:szCs w:val="16"/>
      </w:rPr>
      <w:drawing>
        <wp:anchor distT="0" distB="0" distL="114300" distR="114300" simplePos="0" relativeHeight="251655680" behindDoc="1" locked="0" layoutInCell="1" allowOverlap="1">
          <wp:simplePos x="0" y="0"/>
          <wp:positionH relativeFrom="column">
            <wp:posOffset>4348480</wp:posOffset>
          </wp:positionH>
          <wp:positionV relativeFrom="paragraph">
            <wp:posOffset>1905</wp:posOffset>
          </wp:positionV>
          <wp:extent cx="1833880" cy="407035"/>
          <wp:effectExtent l="25400" t="0" r="0" b="0"/>
          <wp:wrapTight wrapText="bothSides">
            <wp:wrapPolygon edited="0">
              <wp:start x="-299" y="0"/>
              <wp:lineTo x="-299" y="20218"/>
              <wp:lineTo x="21540" y="20218"/>
              <wp:lineTo x="21540" y="0"/>
              <wp:lineTo x="-299" y="0"/>
            </wp:wrapPolygon>
          </wp:wrapTight>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inaryCannabis_Logo_Horizontal.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833880" cy="407035"/>
                  </a:xfrm>
                  <a:prstGeom prst="rect">
                    <a:avLst/>
                  </a:prstGeom>
                </pic:spPr>
              </pic:pic>
            </a:graphicData>
          </a:graphic>
        </wp:anchor>
      </w:drawing>
    </w:r>
  </w:p>
  <w:p w:rsidR="00514022" w:rsidRDefault="00514022" w:rsidP="007903F5">
    <w:pPr>
      <w:pStyle w:val="Footer"/>
    </w:pPr>
  </w:p>
  <w:p w:rsidR="00514022" w:rsidRPr="00D7039C" w:rsidRDefault="00514022" w:rsidP="001A387E">
    <w:pPr>
      <w:pStyle w:val="Footer"/>
      <w:framePr w:wrap="around" w:vAnchor="text" w:hAnchor="margin" w:xAlign="center" w:y="1"/>
      <w:jc w:val="right"/>
      <w:rPr>
        <w:rStyle w:val="PageNumber"/>
      </w:rPr>
    </w:pPr>
    <w:r w:rsidRPr="00D7039C">
      <w:rPr>
        <w:rStyle w:val="PageNumber"/>
        <w:rFonts w:ascii="Times" w:hAnsi="Times"/>
        <w:sz w:val="16"/>
        <w:szCs w:val="16"/>
      </w:rPr>
      <w:t xml:space="preserve">Page </w:t>
    </w:r>
    <w:r w:rsidR="0000319F" w:rsidRPr="00D7039C">
      <w:rPr>
        <w:rStyle w:val="PageNumber"/>
        <w:rFonts w:ascii="Times" w:hAnsi="Times"/>
        <w:sz w:val="16"/>
        <w:szCs w:val="16"/>
      </w:rPr>
      <w:fldChar w:fldCharType="begin"/>
    </w:r>
    <w:r w:rsidRPr="00D7039C">
      <w:rPr>
        <w:rStyle w:val="PageNumber"/>
        <w:rFonts w:ascii="Times" w:hAnsi="Times"/>
        <w:sz w:val="16"/>
        <w:szCs w:val="16"/>
      </w:rPr>
      <w:instrText xml:space="preserve">PAGE  </w:instrText>
    </w:r>
    <w:r w:rsidR="0000319F" w:rsidRPr="00D7039C">
      <w:rPr>
        <w:rStyle w:val="PageNumber"/>
        <w:rFonts w:ascii="Times" w:hAnsi="Times"/>
        <w:sz w:val="16"/>
        <w:szCs w:val="16"/>
      </w:rPr>
      <w:fldChar w:fldCharType="separate"/>
    </w:r>
    <w:r w:rsidR="00EF1F55">
      <w:rPr>
        <w:rStyle w:val="PageNumber"/>
        <w:rFonts w:ascii="Times" w:hAnsi="Times"/>
        <w:noProof/>
        <w:sz w:val="16"/>
        <w:szCs w:val="16"/>
      </w:rPr>
      <w:t>5</w:t>
    </w:r>
    <w:r w:rsidR="0000319F" w:rsidRPr="00D7039C">
      <w:rPr>
        <w:rStyle w:val="PageNumber"/>
        <w:rFonts w:ascii="Times" w:hAnsi="Times"/>
        <w:sz w:val="16"/>
        <w:szCs w:val="16"/>
      </w:rPr>
      <w:fldChar w:fldCharType="end"/>
    </w:r>
  </w:p>
  <w:p w:rsidR="00514022" w:rsidRDefault="00514022">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022" w:rsidRDefault="00514022" w:rsidP="00CA2978">
    <w:pPr>
      <w:contextualSpacing/>
      <w:jc w:val="center"/>
    </w:pPr>
    <w:r>
      <w:rPr>
        <w:noProof/>
        <w:color w:val="008000"/>
        <w:sz w:val="36"/>
      </w:rPr>
      <w:drawing>
        <wp:anchor distT="0" distB="0" distL="114300" distR="114300" simplePos="0" relativeHeight="251656704" behindDoc="1" locked="0" layoutInCell="1" allowOverlap="1">
          <wp:simplePos x="0" y="0"/>
          <wp:positionH relativeFrom="margin">
            <wp:posOffset>5486400</wp:posOffset>
          </wp:positionH>
          <wp:positionV relativeFrom="margin">
            <wp:posOffset>-768485</wp:posOffset>
          </wp:positionV>
          <wp:extent cx="509621" cy="544749"/>
          <wp:effectExtent l="2540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inaryCannabis_Logo_Icon.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flipH="1">
                    <a:off x="0" y="0"/>
                    <a:ext cx="509621" cy="544749"/>
                  </a:xfrm>
                  <a:prstGeom prst="rect">
                    <a:avLst/>
                  </a:prstGeom>
                </pic:spPr>
              </pic:pic>
            </a:graphicData>
          </a:graphic>
        </wp:anchor>
      </w:drawing>
    </w:r>
    <w:r>
      <w:rPr>
        <w:rFonts w:ascii="Eras Medium ITC" w:hAnsi="Eras Medium ITC"/>
        <w:b/>
        <w:smallCaps/>
        <w:color w:val="008000"/>
        <w:sz w:val="36"/>
      </w:rPr>
      <w:t xml:space="preserve"> Case Studies, Product Focus Groups &amp; Practice!</w:t>
    </w:r>
  </w:p>
  <w:p w:rsidR="00514022" w:rsidRPr="00A07AC3" w:rsidRDefault="0000319F" w:rsidP="007903F5">
    <w:pPr>
      <w:pStyle w:val="Header"/>
      <w:rPr>
        <w:color w:val="008000"/>
        <w:sz w:val="36"/>
      </w:rPr>
    </w:pPr>
    <w:r>
      <w:rPr>
        <w:noProof/>
        <w:color w:val="008000"/>
        <w:sz w:val="36"/>
      </w:rPr>
      <w:pict>
        <v:line id="Straight Connector 3" o:spid="_x0000_s1025"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2.1pt" to="4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" strokecolor="green" strokeweight="1.5pt">
          <v:stroke joinstyle="miter"/>
        </v:lin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E1490"/>
    <w:multiLevelType w:val="hybridMultilevel"/>
    <w:tmpl w:val="24A4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D05FEE"/>
    <w:multiLevelType w:val="hybridMultilevel"/>
    <w:tmpl w:val="18E2D84C"/>
    <w:lvl w:ilvl="0" w:tplc="97B6A484">
      <w:start w:val="1"/>
      <w:numFmt w:val="decimal"/>
      <w:lvlText w:val="%1."/>
      <w:lvlJc w:val="left"/>
      <w:pPr>
        <w:ind w:left="360" w:hanging="360"/>
      </w:pPr>
      <w:rPr>
        <w:rFonts w:ascii="Times" w:eastAsiaTheme="minorHAnsi" w:hAnsi="Times" w:cstheme="minorBid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BDA43C5"/>
    <w:multiLevelType w:val="hybridMultilevel"/>
    <w:tmpl w:val="EFD20DCA"/>
    <w:lvl w:ilvl="0" w:tplc="A764278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02E2DA2"/>
    <w:multiLevelType w:val="hybridMultilevel"/>
    <w:tmpl w:val="99200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03B2C7C"/>
    <w:multiLevelType w:val="hybridMultilevel"/>
    <w:tmpl w:val="5F3602F4"/>
    <w:lvl w:ilvl="0" w:tplc="5610308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5DA649C"/>
    <w:multiLevelType w:val="multilevel"/>
    <w:tmpl w:val="1DFC9854"/>
    <w:lvl w:ilvl="0">
      <w:start w:val="3"/>
      <w:numFmt w:val="decimal"/>
      <w:lvlText w:val="%1"/>
      <w:lvlJc w:val="left"/>
      <w:pPr>
        <w:ind w:left="360" w:hanging="360"/>
      </w:pPr>
      <w:rPr>
        <w:rFonts w:hint="default"/>
      </w:rPr>
    </w:lvl>
    <w:lvl w:ilvl="1">
      <w:start w:val="4"/>
      <w:numFmt w:val="decimal"/>
      <w:lvlText w:val="%1-%2"/>
      <w:lvlJc w:val="left"/>
      <w:pPr>
        <w:ind w:left="-90" w:hanging="360"/>
      </w:pPr>
      <w:rPr>
        <w:rFonts w:hint="default"/>
      </w:rPr>
    </w:lvl>
    <w:lvl w:ilvl="2">
      <w:start w:val="1"/>
      <w:numFmt w:val="decimal"/>
      <w:lvlText w:val="%1-%2.%3"/>
      <w:lvlJc w:val="left"/>
      <w:pPr>
        <w:ind w:left="-180" w:hanging="720"/>
      </w:pPr>
      <w:rPr>
        <w:rFonts w:hint="default"/>
      </w:rPr>
    </w:lvl>
    <w:lvl w:ilvl="3">
      <w:start w:val="1"/>
      <w:numFmt w:val="decimal"/>
      <w:lvlText w:val="%1-%2.%3.%4"/>
      <w:lvlJc w:val="left"/>
      <w:pPr>
        <w:ind w:left="-63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1170" w:hanging="1080"/>
      </w:pPr>
      <w:rPr>
        <w:rFonts w:hint="default"/>
      </w:rPr>
    </w:lvl>
    <w:lvl w:ilvl="6">
      <w:start w:val="1"/>
      <w:numFmt w:val="decimal"/>
      <w:lvlText w:val="%1-%2.%3.%4.%5.%6.%7"/>
      <w:lvlJc w:val="left"/>
      <w:pPr>
        <w:ind w:left="-1260" w:hanging="1440"/>
      </w:pPr>
      <w:rPr>
        <w:rFonts w:hint="default"/>
      </w:rPr>
    </w:lvl>
    <w:lvl w:ilvl="7">
      <w:start w:val="1"/>
      <w:numFmt w:val="decimal"/>
      <w:lvlText w:val="%1-%2.%3.%4.%5.%6.%7.%8"/>
      <w:lvlJc w:val="left"/>
      <w:pPr>
        <w:ind w:left="-1710" w:hanging="1440"/>
      </w:pPr>
      <w:rPr>
        <w:rFonts w:hint="default"/>
      </w:rPr>
    </w:lvl>
    <w:lvl w:ilvl="8">
      <w:start w:val="1"/>
      <w:numFmt w:val="decimal"/>
      <w:lvlText w:val="%1-%2.%3.%4.%5.%6.%7.%8.%9"/>
      <w:lvlJc w:val="left"/>
      <w:pPr>
        <w:ind w:left="-1800" w:hanging="1800"/>
      </w:pPr>
      <w:rPr>
        <w:rFonts w:hint="default"/>
      </w:rPr>
    </w:lvl>
  </w:abstractNum>
  <w:abstractNum w:abstractNumId="6">
    <w:nsid w:val="2A425606"/>
    <w:multiLevelType w:val="hybridMultilevel"/>
    <w:tmpl w:val="FE06CD2C"/>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7">
    <w:nsid w:val="381F3CED"/>
    <w:multiLevelType w:val="hybridMultilevel"/>
    <w:tmpl w:val="FB8844CA"/>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nsid w:val="45BE4A4B"/>
    <w:multiLevelType w:val="hybridMultilevel"/>
    <w:tmpl w:val="9BCA250A"/>
    <w:lvl w:ilvl="0" w:tplc="A76427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AF27BCD"/>
    <w:multiLevelType w:val="multilevel"/>
    <w:tmpl w:val="6B6E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F857FD"/>
    <w:multiLevelType w:val="hybridMultilevel"/>
    <w:tmpl w:val="8708B3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1">
    <w:nsid w:val="546E57BB"/>
    <w:multiLevelType w:val="hybridMultilevel"/>
    <w:tmpl w:val="E4A6444E"/>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
    <w:nsid w:val="5E35631B"/>
    <w:multiLevelType w:val="hybridMultilevel"/>
    <w:tmpl w:val="9BCA250A"/>
    <w:lvl w:ilvl="0" w:tplc="A76427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F517364"/>
    <w:multiLevelType w:val="hybridMultilevel"/>
    <w:tmpl w:val="4148CC52"/>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4">
    <w:nsid w:val="6E823F22"/>
    <w:multiLevelType w:val="hybridMultilevel"/>
    <w:tmpl w:val="6EEE07D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num w:numId="1">
    <w:abstractNumId w:val="8"/>
  </w:num>
  <w:num w:numId="2">
    <w:abstractNumId w:val="12"/>
  </w:num>
  <w:num w:numId="3">
    <w:abstractNumId w:val="11"/>
  </w:num>
  <w:num w:numId="4">
    <w:abstractNumId w:val="4"/>
  </w:num>
  <w:num w:numId="5">
    <w:abstractNumId w:val="1"/>
  </w:num>
  <w:num w:numId="6">
    <w:abstractNumId w:val="0"/>
  </w:num>
  <w:num w:numId="7">
    <w:abstractNumId w:val="7"/>
  </w:num>
  <w:num w:numId="8">
    <w:abstractNumId w:val="6"/>
  </w:num>
  <w:num w:numId="9">
    <w:abstractNumId w:val="2"/>
  </w:num>
  <w:num w:numId="10">
    <w:abstractNumId w:val="9"/>
  </w:num>
  <w:num w:numId="11">
    <w:abstractNumId w:val="5"/>
  </w:num>
  <w:num w:numId="12">
    <w:abstractNumId w:val="13"/>
  </w:num>
  <w:num w:numId="13">
    <w:abstractNumId w:val="14"/>
  </w:num>
  <w:num w:numId="14">
    <w:abstractNumId w:val="3"/>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o:shapelayout v:ext="edit">
      <o:idmap v:ext="edit" data="1"/>
    </o:shapelayout>
  </w:hdrShapeDefaults>
  <w:compat>
    <w:doNotAutofitConstrainedTables/>
    <w:splitPgBreakAndParaMark/>
    <w:doNotVertAlignCellWithSp/>
    <w:doNotBreakConstrainedForcedTable/>
    <w:useAnsiKerningPairs/>
    <w:cachedColBalance/>
  </w:compat>
  <w:rsids>
    <w:rsidRoot w:val="007903F5"/>
    <w:rsid w:val="0000319F"/>
    <w:rsid w:val="000B2523"/>
    <w:rsid w:val="001A387E"/>
    <w:rsid w:val="002145D3"/>
    <w:rsid w:val="002D764F"/>
    <w:rsid w:val="002E4740"/>
    <w:rsid w:val="00410828"/>
    <w:rsid w:val="00431C3C"/>
    <w:rsid w:val="004A60C3"/>
    <w:rsid w:val="004D67C4"/>
    <w:rsid w:val="00514022"/>
    <w:rsid w:val="005B66A1"/>
    <w:rsid w:val="005E27D5"/>
    <w:rsid w:val="00624136"/>
    <w:rsid w:val="0067396B"/>
    <w:rsid w:val="006D1C45"/>
    <w:rsid w:val="007242D2"/>
    <w:rsid w:val="007903F5"/>
    <w:rsid w:val="007F0FA4"/>
    <w:rsid w:val="00804871"/>
    <w:rsid w:val="00977D2E"/>
    <w:rsid w:val="00996480"/>
    <w:rsid w:val="009D7451"/>
    <w:rsid w:val="00A82DC6"/>
    <w:rsid w:val="00AC0A56"/>
    <w:rsid w:val="00C35475"/>
    <w:rsid w:val="00C355C6"/>
    <w:rsid w:val="00C94E96"/>
    <w:rsid w:val="00CA2978"/>
    <w:rsid w:val="00CF10E2"/>
    <w:rsid w:val="00D51A4A"/>
    <w:rsid w:val="00E23961"/>
    <w:rsid w:val="00E36CA9"/>
    <w:rsid w:val="00EF1F55"/>
    <w:rsid w:val="00F66D00"/>
    <w:rsid w:val="00F84D19"/>
    <w:rsid w:val="00FB77CA"/>
    <w:rsid w:val="00FC204E"/>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7C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7903F5"/>
    <w:pPr>
      <w:spacing w:line="276" w:lineRule="auto"/>
    </w:pPr>
    <w:rPr>
      <w:rFonts w:ascii="Arial" w:eastAsia="Arial" w:hAnsi="Arial" w:cs="Arial"/>
      <w:sz w:val="22"/>
      <w:szCs w:val="22"/>
    </w:rPr>
  </w:style>
  <w:style w:type="paragraph" w:styleId="ListParagraph">
    <w:name w:val="List Paragraph"/>
    <w:basedOn w:val="Normal"/>
    <w:uiPriority w:val="34"/>
    <w:qFormat/>
    <w:rsid w:val="007903F5"/>
    <w:pPr>
      <w:ind w:left="720"/>
      <w:contextualSpacing/>
    </w:pPr>
  </w:style>
  <w:style w:type="paragraph" w:styleId="Header">
    <w:name w:val="header"/>
    <w:basedOn w:val="Normal"/>
    <w:link w:val="HeaderChar"/>
    <w:uiPriority w:val="99"/>
    <w:unhideWhenUsed/>
    <w:rsid w:val="007903F5"/>
    <w:pPr>
      <w:tabs>
        <w:tab w:val="center" w:pos="4320"/>
        <w:tab w:val="right" w:pos="8640"/>
      </w:tabs>
    </w:pPr>
  </w:style>
  <w:style w:type="character" w:customStyle="1" w:styleId="HeaderChar">
    <w:name w:val="Header Char"/>
    <w:basedOn w:val="DefaultParagraphFont"/>
    <w:link w:val="Header"/>
    <w:uiPriority w:val="99"/>
    <w:rsid w:val="007903F5"/>
  </w:style>
  <w:style w:type="paragraph" w:styleId="Footer">
    <w:name w:val="footer"/>
    <w:basedOn w:val="Normal"/>
    <w:link w:val="FooterChar"/>
    <w:uiPriority w:val="99"/>
    <w:unhideWhenUsed/>
    <w:rsid w:val="007903F5"/>
    <w:pPr>
      <w:tabs>
        <w:tab w:val="center" w:pos="4320"/>
        <w:tab w:val="right" w:pos="8640"/>
      </w:tabs>
    </w:pPr>
  </w:style>
  <w:style w:type="character" w:customStyle="1" w:styleId="FooterChar">
    <w:name w:val="Footer Char"/>
    <w:basedOn w:val="DefaultParagraphFont"/>
    <w:link w:val="Footer"/>
    <w:uiPriority w:val="99"/>
    <w:rsid w:val="007903F5"/>
  </w:style>
  <w:style w:type="character" w:styleId="PageNumber">
    <w:name w:val="page number"/>
    <w:basedOn w:val="DefaultParagraphFont"/>
    <w:semiHidden/>
    <w:unhideWhenUsed/>
    <w:rsid w:val="007903F5"/>
  </w:style>
  <w:style w:type="paragraph" w:customStyle="1" w:styleId="p1">
    <w:name w:val="p1"/>
    <w:basedOn w:val="Normal"/>
    <w:rsid w:val="00E23961"/>
    <w:rPr>
      <w:rFonts w:ascii="Helvetica" w:hAnsi="Helvetica" w:cs="Times New Roman"/>
      <w:sz w:val="17"/>
      <w:szCs w:val="17"/>
    </w:rPr>
  </w:style>
  <w:style w:type="paragraph" w:styleId="NormalWeb">
    <w:name w:val="Normal (Web)"/>
    <w:basedOn w:val="Normal"/>
    <w:uiPriority w:val="99"/>
    <w:rsid w:val="00E23961"/>
    <w:pPr>
      <w:spacing w:beforeLines="1" w:afterLines="1"/>
    </w:pPr>
    <w:rPr>
      <w:rFonts w:ascii="Times" w:hAnsi="Times" w:cs="Times New Roman"/>
      <w:sz w:val="20"/>
      <w:szCs w:val="20"/>
    </w:rPr>
  </w:style>
  <w:style w:type="character" w:styleId="Hyperlink">
    <w:name w:val="Hyperlink"/>
    <w:basedOn w:val="DefaultParagraphFont"/>
    <w:uiPriority w:val="99"/>
    <w:rsid w:val="00E23961"/>
    <w:rPr>
      <w:color w:val="0000FF"/>
      <w:u w:val="single"/>
    </w:rPr>
  </w:style>
</w:styles>
</file>

<file path=word/webSettings.xml><?xml version="1.0" encoding="utf-8"?>
<w:webSettings xmlns:r="http://schemas.openxmlformats.org/officeDocument/2006/relationships" xmlns:w="http://schemas.openxmlformats.org/wordprocessingml/2006/main">
  <w:divs>
    <w:div w:id="103623268">
      <w:bodyDiv w:val="1"/>
      <w:marLeft w:val="0"/>
      <w:marRight w:val="0"/>
      <w:marTop w:val="0"/>
      <w:marBottom w:val="0"/>
      <w:divBdr>
        <w:top w:val="none" w:sz="0" w:space="0" w:color="auto"/>
        <w:left w:val="none" w:sz="0" w:space="0" w:color="auto"/>
        <w:bottom w:val="none" w:sz="0" w:space="0" w:color="auto"/>
        <w:right w:val="none" w:sz="0" w:space="0" w:color="auto"/>
      </w:divBdr>
    </w:div>
    <w:div w:id="1080173248">
      <w:bodyDiv w:val="1"/>
      <w:marLeft w:val="0"/>
      <w:marRight w:val="0"/>
      <w:marTop w:val="0"/>
      <w:marBottom w:val="0"/>
      <w:divBdr>
        <w:top w:val="none" w:sz="0" w:space="0" w:color="auto"/>
        <w:left w:val="none" w:sz="0" w:space="0" w:color="auto"/>
        <w:bottom w:val="none" w:sz="0" w:space="0" w:color="auto"/>
        <w:right w:val="none" w:sz="0" w:space="0" w:color="auto"/>
      </w:divBdr>
    </w:div>
    <w:div w:id="1186671342">
      <w:bodyDiv w:val="1"/>
      <w:marLeft w:val="0"/>
      <w:marRight w:val="0"/>
      <w:marTop w:val="0"/>
      <w:marBottom w:val="0"/>
      <w:divBdr>
        <w:top w:val="none" w:sz="0" w:space="0" w:color="auto"/>
        <w:left w:val="none" w:sz="0" w:space="0" w:color="auto"/>
        <w:bottom w:val="none" w:sz="0" w:space="0" w:color="auto"/>
        <w:right w:val="none" w:sz="0" w:space="0" w:color="auto"/>
      </w:divBdr>
    </w:div>
    <w:div w:id="1431924156">
      <w:bodyDiv w:val="1"/>
      <w:marLeft w:val="0"/>
      <w:marRight w:val="0"/>
      <w:marTop w:val="0"/>
      <w:marBottom w:val="0"/>
      <w:divBdr>
        <w:top w:val="none" w:sz="0" w:space="0" w:color="auto"/>
        <w:left w:val="none" w:sz="0" w:space="0" w:color="auto"/>
        <w:bottom w:val="none" w:sz="0" w:space="0" w:color="auto"/>
        <w:right w:val="none" w:sz="0" w:space="0" w:color="auto"/>
      </w:divBdr>
    </w:div>
    <w:div w:id="20140621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1178</Words>
  <Characters>6717</Characters>
  <Application>Microsoft Macintosh Word</Application>
  <DocSecurity>0</DocSecurity>
  <Lines>55</Lines>
  <Paragraphs>13</Paragraphs>
  <ScaleCrop>false</ScaleCrop>
  <LinksUpToDate>false</LinksUpToDate>
  <CharactersWithSpaces>8248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Casara Andre</dc:creator>
  <cp:keywords/>
  <cp:lastModifiedBy>Casara Andre</cp:lastModifiedBy>
  <cp:revision>2</cp:revision>
  <dcterms:created xsi:type="dcterms:W3CDTF">2019-10-01T14:26:00Z</dcterms:created>
  <dcterms:modified xsi:type="dcterms:W3CDTF">2019-10-01T14:26:00Z</dcterms:modified>
</cp:coreProperties>
</file>